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3789">
      <w:pPr>
        <w:pStyle w:val="4"/>
        <w:spacing w:before="93" w:after="0"/>
        <w:ind w:left="23"/>
      </w:pPr>
      <w:r>
        <w:rPr>
          <w:rFonts w:hint="default"/>
          <w:lang w:val="tr-TR"/>
        </w:rPr>
        <w:t>Döner Sermaye İşletme Müdürlüğü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2"/>
        </w:rPr>
        <w:t>Kütüğü</w:t>
      </w:r>
    </w:p>
    <w:p w14:paraId="09EA4B26">
      <w:pPr>
        <w:pStyle w:val="4"/>
        <w:spacing w:before="102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4"/>
        <w:gridCol w:w="888"/>
        <w:gridCol w:w="528"/>
        <w:gridCol w:w="963"/>
        <w:gridCol w:w="1800"/>
        <w:gridCol w:w="2067"/>
        <w:gridCol w:w="1361"/>
        <w:gridCol w:w="1832"/>
      </w:tblGrid>
      <w:tr w14:paraId="016613E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04D10334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A97AC8E">
            <w:pPr>
              <w:pStyle w:val="7"/>
              <w:spacing w:line="259" w:lineRule="auto"/>
              <w:ind w:left="117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2C40FE06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200F8C8">
            <w:pPr>
              <w:pStyle w:val="7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4" w:type="dxa"/>
          </w:tcPr>
          <w:p w14:paraId="50D9A46B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1C93A36B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38CCDD4E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700D014">
            <w:pPr>
              <w:pStyle w:val="7"/>
              <w:spacing w:line="259" w:lineRule="auto"/>
              <w:ind w:left="229" w:right="35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5F837E18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B12E977">
            <w:pPr>
              <w:pStyle w:val="7"/>
              <w:spacing w:line="259" w:lineRule="auto"/>
              <w:ind w:left="73" w:right="53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</w:t>
            </w:r>
            <w:r>
              <w:rPr>
                <w:rFonts w:hint="default"/>
                <w:b/>
                <w:spacing w:val="-4"/>
                <w:sz w:val="22"/>
                <w:lang w:val="tr-TR"/>
              </w:rPr>
              <w:t>-</w:t>
            </w:r>
            <w:r>
              <w:rPr>
                <w:b/>
                <w:spacing w:val="-4"/>
                <w:sz w:val="22"/>
              </w:rPr>
              <w:t>5)</w:t>
            </w:r>
          </w:p>
        </w:tc>
        <w:tc>
          <w:tcPr>
            <w:tcW w:w="963" w:type="dxa"/>
          </w:tcPr>
          <w:p w14:paraId="76404A04">
            <w:pPr>
              <w:pStyle w:val="7"/>
              <w:spacing w:before="26" w:line="270" w:lineRule="atLeast"/>
              <w:ind w:left="83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 xml:space="preserve">Düzeyi (Olasılık </w:t>
            </w:r>
            <w:r>
              <w:rPr>
                <w:b/>
                <w:sz w:val="22"/>
              </w:rPr>
              <w:t>x Etki)</w:t>
            </w:r>
          </w:p>
        </w:tc>
        <w:tc>
          <w:tcPr>
            <w:tcW w:w="1800" w:type="dxa"/>
          </w:tcPr>
          <w:p w14:paraId="1B8E0AFE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C611327">
            <w:pPr>
              <w:pStyle w:val="7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7" w:type="dxa"/>
          </w:tcPr>
          <w:p w14:paraId="2B2B64CF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16A5A81B">
            <w:pPr>
              <w:pStyle w:val="7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1" w:type="dxa"/>
          </w:tcPr>
          <w:p w14:paraId="15E575B7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75F1EF80">
            <w:pPr>
              <w:pStyle w:val="7"/>
              <w:ind w:left="5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2" w:type="dxa"/>
          </w:tcPr>
          <w:p w14:paraId="1E6CD59D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23D07CC">
            <w:pPr>
              <w:pStyle w:val="7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6FE2240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1" w:hRule="atLeast"/>
        </w:trPr>
        <w:tc>
          <w:tcPr>
            <w:tcW w:w="550" w:type="dxa"/>
          </w:tcPr>
          <w:p w14:paraId="3E633E82">
            <w:pPr>
              <w:pStyle w:val="7"/>
              <w:rPr>
                <w:rFonts w:ascii="Calibri"/>
                <w:b/>
                <w:sz w:val="22"/>
              </w:rPr>
            </w:pPr>
          </w:p>
          <w:p w14:paraId="2F4A7488">
            <w:pPr>
              <w:pStyle w:val="7"/>
              <w:rPr>
                <w:rFonts w:ascii="Calibri"/>
                <w:b/>
                <w:sz w:val="22"/>
              </w:rPr>
            </w:pPr>
          </w:p>
          <w:p w14:paraId="54FC7BCA">
            <w:pPr>
              <w:pStyle w:val="7"/>
              <w:rPr>
                <w:rFonts w:ascii="Calibri"/>
                <w:b/>
                <w:sz w:val="22"/>
              </w:rPr>
            </w:pPr>
          </w:p>
          <w:p w14:paraId="43477986">
            <w:pPr>
              <w:pStyle w:val="7"/>
              <w:rPr>
                <w:rFonts w:ascii="Calibri"/>
                <w:b/>
                <w:sz w:val="22"/>
              </w:rPr>
            </w:pPr>
          </w:p>
          <w:p w14:paraId="5A2CE0B3">
            <w:pPr>
              <w:pStyle w:val="7"/>
              <w:rPr>
                <w:rFonts w:ascii="Calibri"/>
                <w:b/>
                <w:sz w:val="22"/>
              </w:rPr>
            </w:pPr>
          </w:p>
          <w:p w14:paraId="0825C1FE">
            <w:pPr>
              <w:pStyle w:val="7"/>
              <w:rPr>
                <w:rFonts w:ascii="Calibri"/>
                <w:b/>
                <w:sz w:val="22"/>
              </w:rPr>
            </w:pPr>
          </w:p>
          <w:p w14:paraId="3E703D93">
            <w:pPr>
              <w:pStyle w:val="7"/>
              <w:rPr>
                <w:rFonts w:ascii="Calibri"/>
                <w:b/>
                <w:sz w:val="22"/>
              </w:rPr>
            </w:pPr>
          </w:p>
          <w:p w14:paraId="671F7AC9">
            <w:pPr>
              <w:pStyle w:val="7"/>
              <w:rPr>
                <w:rFonts w:ascii="Calibri"/>
                <w:b/>
                <w:sz w:val="22"/>
              </w:rPr>
            </w:pPr>
          </w:p>
          <w:p w14:paraId="0AE252DD">
            <w:pPr>
              <w:pStyle w:val="7"/>
              <w:rPr>
                <w:rFonts w:ascii="Calibri"/>
                <w:b/>
                <w:sz w:val="22"/>
              </w:rPr>
            </w:pPr>
          </w:p>
          <w:p w14:paraId="363F0266">
            <w:pPr>
              <w:pStyle w:val="7"/>
              <w:rPr>
                <w:rFonts w:ascii="Calibri"/>
                <w:b/>
                <w:sz w:val="22"/>
              </w:rPr>
            </w:pPr>
          </w:p>
          <w:p w14:paraId="64D957A4">
            <w:pPr>
              <w:pStyle w:val="7"/>
              <w:spacing w:before="169"/>
              <w:rPr>
                <w:rFonts w:ascii="Calibri"/>
                <w:b/>
                <w:sz w:val="22"/>
              </w:rPr>
            </w:pPr>
          </w:p>
          <w:p w14:paraId="1A430803">
            <w:pPr>
              <w:pStyle w:val="7"/>
              <w:spacing w:line="259" w:lineRule="auto"/>
              <w:ind w:left="28" w:right="26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651" w:type="dxa"/>
          </w:tcPr>
          <w:p w14:paraId="664BE9CA">
            <w:pPr>
              <w:pStyle w:val="7"/>
              <w:rPr>
                <w:rFonts w:ascii="Calibri"/>
                <w:b/>
                <w:sz w:val="22"/>
              </w:rPr>
            </w:pPr>
          </w:p>
          <w:p w14:paraId="1453C9D7">
            <w:pPr>
              <w:pStyle w:val="7"/>
              <w:rPr>
                <w:rFonts w:ascii="Calibri"/>
                <w:b/>
                <w:sz w:val="22"/>
              </w:rPr>
            </w:pPr>
          </w:p>
          <w:p w14:paraId="27D8E285">
            <w:pPr>
              <w:pStyle w:val="7"/>
              <w:rPr>
                <w:rFonts w:ascii="Calibri"/>
                <w:b/>
                <w:sz w:val="22"/>
              </w:rPr>
            </w:pPr>
          </w:p>
          <w:p w14:paraId="782F839D">
            <w:pPr>
              <w:pStyle w:val="7"/>
              <w:rPr>
                <w:rFonts w:ascii="Calibri"/>
                <w:b/>
                <w:sz w:val="22"/>
              </w:rPr>
            </w:pPr>
          </w:p>
          <w:p w14:paraId="7B11B3F5">
            <w:pPr>
              <w:pStyle w:val="7"/>
              <w:rPr>
                <w:rFonts w:ascii="Calibri"/>
                <w:b/>
                <w:sz w:val="22"/>
              </w:rPr>
            </w:pPr>
          </w:p>
          <w:p w14:paraId="5CCC87EF">
            <w:pPr>
              <w:pStyle w:val="7"/>
              <w:rPr>
                <w:rFonts w:ascii="Calibri"/>
                <w:b/>
                <w:sz w:val="22"/>
              </w:rPr>
            </w:pPr>
          </w:p>
          <w:p w14:paraId="64E182F4">
            <w:pPr>
              <w:pStyle w:val="7"/>
              <w:rPr>
                <w:rFonts w:ascii="Calibri"/>
                <w:b/>
                <w:sz w:val="22"/>
              </w:rPr>
            </w:pPr>
          </w:p>
          <w:p w14:paraId="3E85DDA6">
            <w:pPr>
              <w:pStyle w:val="7"/>
              <w:rPr>
                <w:rFonts w:ascii="Calibri"/>
                <w:b/>
                <w:sz w:val="22"/>
              </w:rPr>
            </w:pPr>
          </w:p>
          <w:p w14:paraId="20EA4FE4">
            <w:pPr>
              <w:pStyle w:val="7"/>
              <w:rPr>
                <w:rFonts w:ascii="Calibri"/>
                <w:b/>
                <w:sz w:val="22"/>
              </w:rPr>
            </w:pPr>
          </w:p>
          <w:p w14:paraId="238A47F9">
            <w:pPr>
              <w:pStyle w:val="7"/>
              <w:rPr>
                <w:rFonts w:ascii="Calibri"/>
                <w:b/>
                <w:sz w:val="22"/>
              </w:rPr>
            </w:pPr>
          </w:p>
          <w:p w14:paraId="715C792F">
            <w:pPr>
              <w:pStyle w:val="7"/>
              <w:spacing w:before="160"/>
              <w:rPr>
                <w:rFonts w:ascii="Calibri"/>
                <w:b/>
                <w:sz w:val="22"/>
              </w:rPr>
            </w:pPr>
          </w:p>
          <w:p w14:paraId="046702ED">
            <w:pPr>
              <w:pStyle w:val="7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Bütçe</w:t>
            </w:r>
          </w:p>
          <w:p w14:paraId="37A5F465">
            <w:pPr>
              <w:pStyle w:val="7"/>
              <w:spacing w:before="42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Yetersizliği</w:t>
            </w:r>
          </w:p>
        </w:tc>
        <w:tc>
          <w:tcPr>
            <w:tcW w:w="2324" w:type="dxa"/>
          </w:tcPr>
          <w:p w14:paraId="5E19B92F">
            <w:pPr>
              <w:pStyle w:val="7"/>
              <w:rPr>
                <w:rFonts w:ascii="Calibri"/>
                <w:b/>
                <w:sz w:val="22"/>
              </w:rPr>
            </w:pPr>
          </w:p>
          <w:p w14:paraId="1ACAA9C2">
            <w:pPr>
              <w:pStyle w:val="7"/>
              <w:rPr>
                <w:rFonts w:ascii="Calibri"/>
                <w:b/>
                <w:sz w:val="22"/>
              </w:rPr>
            </w:pPr>
          </w:p>
          <w:p w14:paraId="3496B614">
            <w:pPr>
              <w:pStyle w:val="7"/>
              <w:rPr>
                <w:rFonts w:ascii="Calibri"/>
                <w:b/>
                <w:sz w:val="22"/>
              </w:rPr>
            </w:pPr>
          </w:p>
          <w:p w14:paraId="711017B4">
            <w:pPr>
              <w:pStyle w:val="7"/>
              <w:rPr>
                <w:rFonts w:ascii="Calibri"/>
                <w:b/>
                <w:sz w:val="22"/>
              </w:rPr>
            </w:pPr>
          </w:p>
          <w:p w14:paraId="30CC0344">
            <w:pPr>
              <w:pStyle w:val="7"/>
              <w:rPr>
                <w:rFonts w:ascii="Calibri"/>
                <w:b/>
                <w:sz w:val="22"/>
              </w:rPr>
            </w:pPr>
          </w:p>
          <w:p w14:paraId="7C1853CC">
            <w:pPr>
              <w:pStyle w:val="7"/>
              <w:rPr>
                <w:rFonts w:ascii="Calibri"/>
                <w:b/>
                <w:sz w:val="22"/>
              </w:rPr>
            </w:pPr>
          </w:p>
          <w:p w14:paraId="3F6600BC">
            <w:pPr>
              <w:pStyle w:val="7"/>
              <w:rPr>
                <w:rFonts w:ascii="Calibri"/>
                <w:b/>
                <w:sz w:val="22"/>
              </w:rPr>
            </w:pPr>
          </w:p>
          <w:p w14:paraId="3E09B4DE">
            <w:pPr>
              <w:pStyle w:val="7"/>
              <w:rPr>
                <w:rFonts w:ascii="Calibri"/>
                <w:b/>
                <w:sz w:val="22"/>
              </w:rPr>
            </w:pPr>
          </w:p>
          <w:p w14:paraId="7D1EE53F">
            <w:pPr>
              <w:pStyle w:val="7"/>
              <w:rPr>
                <w:rFonts w:ascii="Calibri"/>
                <w:b/>
                <w:sz w:val="22"/>
              </w:rPr>
            </w:pPr>
          </w:p>
          <w:p w14:paraId="2D4679A1">
            <w:pPr>
              <w:pStyle w:val="7"/>
              <w:spacing w:before="167"/>
              <w:rPr>
                <w:rFonts w:ascii="Calibri"/>
                <w:b/>
                <w:sz w:val="22"/>
              </w:rPr>
            </w:pPr>
          </w:p>
          <w:p w14:paraId="79048995">
            <w:pPr>
              <w:pStyle w:val="7"/>
              <w:spacing w:line="256" w:lineRule="auto"/>
              <w:ind w:left="30" w:right="614"/>
              <w:jc w:val="left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 xml:space="preserve">Sınırlı kaynaklar </w:t>
            </w:r>
            <w:r>
              <w:rPr>
                <w:sz w:val="22"/>
              </w:rPr>
              <w:t>nedeniyle</w:t>
            </w:r>
          </w:p>
          <w:p w14:paraId="0AF4A74D">
            <w:pPr>
              <w:pStyle w:val="7"/>
              <w:spacing w:before="3" w:line="259" w:lineRule="auto"/>
              <w:ind w:left="30" w:right="333"/>
              <w:jc w:val="left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>hizmetlerin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aksamaya </w:t>
            </w:r>
            <w:r>
              <w:rPr>
                <w:spacing w:val="-2"/>
                <w:sz w:val="22"/>
              </w:rPr>
              <w:t>uğraması</w:t>
            </w:r>
            <w:r>
              <w:rPr>
                <w:rFonts w:hint="default"/>
                <w:spacing w:val="-2"/>
                <w:sz w:val="22"/>
                <w:lang w:val="tr-TR"/>
              </w:rPr>
              <w:t xml:space="preserve"> ve kalitenin düşmesi</w:t>
            </w:r>
          </w:p>
        </w:tc>
        <w:tc>
          <w:tcPr>
            <w:tcW w:w="888" w:type="dxa"/>
          </w:tcPr>
          <w:p w14:paraId="1202F023">
            <w:pPr>
              <w:pStyle w:val="7"/>
              <w:rPr>
                <w:rFonts w:ascii="Calibri"/>
                <w:b/>
                <w:sz w:val="22"/>
              </w:rPr>
            </w:pPr>
          </w:p>
          <w:p w14:paraId="7F528CFA">
            <w:pPr>
              <w:pStyle w:val="7"/>
              <w:rPr>
                <w:rFonts w:ascii="Calibri"/>
                <w:b/>
                <w:sz w:val="22"/>
              </w:rPr>
            </w:pPr>
          </w:p>
          <w:p w14:paraId="1EBEE438">
            <w:pPr>
              <w:pStyle w:val="7"/>
              <w:rPr>
                <w:rFonts w:ascii="Calibri"/>
                <w:b/>
                <w:sz w:val="22"/>
              </w:rPr>
            </w:pPr>
          </w:p>
          <w:p w14:paraId="6F8472B9">
            <w:pPr>
              <w:pStyle w:val="7"/>
              <w:rPr>
                <w:rFonts w:ascii="Calibri"/>
                <w:b/>
                <w:sz w:val="22"/>
              </w:rPr>
            </w:pPr>
          </w:p>
          <w:p w14:paraId="72D51C18">
            <w:pPr>
              <w:pStyle w:val="7"/>
              <w:rPr>
                <w:rFonts w:ascii="Calibri"/>
                <w:b/>
                <w:sz w:val="22"/>
              </w:rPr>
            </w:pPr>
          </w:p>
          <w:p w14:paraId="5955A252">
            <w:pPr>
              <w:pStyle w:val="7"/>
              <w:rPr>
                <w:rFonts w:ascii="Calibri"/>
                <w:b/>
                <w:sz w:val="22"/>
              </w:rPr>
            </w:pPr>
          </w:p>
          <w:p w14:paraId="3FA14560">
            <w:pPr>
              <w:pStyle w:val="7"/>
              <w:rPr>
                <w:rFonts w:ascii="Calibri"/>
                <w:b/>
                <w:sz w:val="22"/>
              </w:rPr>
            </w:pPr>
          </w:p>
          <w:p w14:paraId="7FCC14C1">
            <w:pPr>
              <w:pStyle w:val="7"/>
              <w:rPr>
                <w:rFonts w:ascii="Calibri"/>
                <w:b/>
                <w:sz w:val="22"/>
              </w:rPr>
            </w:pPr>
          </w:p>
          <w:p w14:paraId="5A177567">
            <w:pPr>
              <w:pStyle w:val="7"/>
              <w:rPr>
                <w:rFonts w:ascii="Calibri"/>
                <w:b/>
                <w:sz w:val="22"/>
              </w:rPr>
            </w:pPr>
          </w:p>
          <w:p w14:paraId="6CF326D3">
            <w:pPr>
              <w:pStyle w:val="7"/>
              <w:rPr>
                <w:rFonts w:ascii="Calibri"/>
                <w:b/>
                <w:sz w:val="22"/>
              </w:rPr>
            </w:pPr>
          </w:p>
          <w:p w14:paraId="4F64EC13">
            <w:pPr>
              <w:pStyle w:val="7"/>
              <w:rPr>
                <w:rFonts w:ascii="Calibri"/>
                <w:b/>
                <w:sz w:val="22"/>
              </w:rPr>
            </w:pPr>
          </w:p>
          <w:p w14:paraId="1F9A493D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261B2525">
            <w:pPr>
              <w:pStyle w:val="7"/>
              <w:spacing w:before="1"/>
              <w:ind w:left="15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2</w:t>
            </w:r>
          </w:p>
        </w:tc>
        <w:tc>
          <w:tcPr>
            <w:tcW w:w="528" w:type="dxa"/>
          </w:tcPr>
          <w:p w14:paraId="007B52B5">
            <w:pPr>
              <w:pStyle w:val="7"/>
              <w:rPr>
                <w:rFonts w:ascii="Calibri"/>
                <w:b/>
                <w:sz w:val="22"/>
              </w:rPr>
            </w:pPr>
          </w:p>
          <w:p w14:paraId="02E4833D">
            <w:pPr>
              <w:pStyle w:val="7"/>
              <w:rPr>
                <w:rFonts w:ascii="Calibri"/>
                <w:b/>
                <w:sz w:val="22"/>
              </w:rPr>
            </w:pPr>
          </w:p>
          <w:p w14:paraId="20A90626">
            <w:pPr>
              <w:pStyle w:val="7"/>
              <w:rPr>
                <w:rFonts w:ascii="Calibri"/>
                <w:b/>
                <w:sz w:val="22"/>
              </w:rPr>
            </w:pPr>
          </w:p>
          <w:p w14:paraId="6F7A7D63">
            <w:pPr>
              <w:pStyle w:val="7"/>
              <w:rPr>
                <w:rFonts w:ascii="Calibri"/>
                <w:b/>
                <w:sz w:val="22"/>
              </w:rPr>
            </w:pPr>
          </w:p>
          <w:p w14:paraId="27F5CF2B">
            <w:pPr>
              <w:pStyle w:val="7"/>
              <w:rPr>
                <w:rFonts w:ascii="Calibri"/>
                <w:b/>
                <w:sz w:val="22"/>
              </w:rPr>
            </w:pPr>
          </w:p>
          <w:p w14:paraId="1A7D276B">
            <w:pPr>
              <w:pStyle w:val="7"/>
              <w:rPr>
                <w:rFonts w:ascii="Calibri"/>
                <w:b/>
                <w:sz w:val="22"/>
              </w:rPr>
            </w:pPr>
          </w:p>
          <w:p w14:paraId="2D90D0B0">
            <w:pPr>
              <w:pStyle w:val="7"/>
              <w:rPr>
                <w:rFonts w:ascii="Calibri"/>
                <w:b/>
                <w:sz w:val="22"/>
              </w:rPr>
            </w:pPr>
          </w:p>
          <w:p w14:paraId="2AC900BA">
            <w:pPr>
              <w:pStyle w:val="7"/>
              <w:rPr>
                <w:rFonts w:ascii="Calibri"/>
                <w:b/>
                <w:sz w:val="22"/>
              </w:rPr>
            </w:pPr>
          </w:p>
          <w:p w14:paraId="4EC606F5">
            <w:pPr>
              <w:pStyle w:val="7"/>
              <w:rPr>
                <w:rFonts w:ascii="Calibri"/>
                <w:b/>
                <w:sz w:val="22"/>
              </w:rPr>
            </w:pPr>
          </w:p>
          <w:p w14:paraId="3D9FBA58">
            <w:pPr>
              <w:pStyle w:val="7"/>
              <w:rPr>
                <w:rFonts w:ascii="Calibri"/>
                <w:b/>
                <w:sz w:val="22"/>
              </w:rPr>
            </w:pPr>
          </w:p>
          <w:p w14:paraId="29F7A06F">
            <w:pPr>
              <w:pStyle w:val="7"/>
              <w:rPr>
                <w:rFonts w:ascii="Calibri"/>
                <w:b/>
                <w:sz w:val="22"/>
              </w:rPr>
            </w:pPr>
          </w:p>
          <w:p w14:paraId="3DF427BF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0DAA6A9D">
            <w:pPr>
              <w:pStyle w:val="7"/>
              <w:spacing w:before="1"/>
              <w:ind w:left="15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4</w:t>
            </w:r>
          </w:p>
        </w:tc>
        <w:tc>
          <w:tcPr>
            <w:tcW w:w="963" w:type="dxa"/>
          </w:tcPr>
          <w:p w14:paraId="5A2C562C">
            <w:pPr>
              <w:pStyle w:val="7"/>
              <w:rPr>
                <w:rFonts w:ascii="Calibri"/>
                <w:b/>
                <w:sz w:val="22"/>
              </w:rPr>
            </w:pPr>
          </w:p>
          <w:p w14:paraId="3886C075">
            <w:pPr>
              <w:pStyle w:val="7"/>
              <w:rPr>
                <w:rFonts w:ascii="Calibri"/>
                <w:b/>
                <w:sz w:val="22"/>
              </w:rPr>
            </w:pPr>
          </w:p>
          <w:p w14:paraId="2596F5B9">
            <w:pPr>
              <w:pStyle w:val="7"/>
              <w:rPr>
                <w:rFonts w:ascii="Calibri"/>
                <w:b/>
                <w:sz w:val="22"/>
              </w:rPr>
            </w:pPr>
          </w:p>
          <w:p w14:paraId="15698EE3">
            <w:pPr>
              <w:pStyle w:val="7"/>
              <w:rPr>
                <w:rFonts w:ascii="Calibri"/>
                <w:b/>
                <w:sz w:val="22"/>
              </w:rPr>
            </w:pPr>
          </w:p>
          <w:p w14:paraId="6D2BC012">
            <w:pPr>
              <w:pStyle w:val="7"/>
              <w:rPr>
                <w:rFonts w:ascii="Calibri"/>
                <w:b/>
                <w:sz w:val="22"/>
              </w:rPr>
            </w:pPr>
          </w:p>
          <w:p w14:paraId="0E1099C3">
            <w:pPr>
              <w:pStyle w:val="7"/>
              <w:rPr>
                <w:rFonts w:ascii="Calibri"/>
                <w:b/>
                <w:sz w:val="22"/>
              </w:rPr>
            </w:pPr>
          </w:p>
          <w:p w14:paraId="59748D9A">
            <w:pPr>
              <w:pStyle w:val="7"/>
              <w:rPr>
                <w:rFonts w:ascii="Calibri"/>
                <w:b/>
                <w:sz w:val="22"/>
              </w:rPr>
            </w:pPr>
          </w:p>
          <w:p w14:paraId="214C3A14">
            <w:pPr>
              <w:pStyle w:val="7"/>
              <w:rPr>
                <w:rFonts w:ascii="Calibri"/>
                <w:b/>
                <w:sz w:val="22"/>
              </w:rPr>
            </w:pPr>
          </w:p>
          <w:p w14:paraId="15C486DA">
            <w:pPr>
              <w:pStyle w:val="7"/>
              <w:rPr>
                <w:rFonts w:ascii="Calibri"/>
                <w:b/>
                <w:sz w:val="22"/>
              </w:rPr>
            </w:pPr>
          </w:p>
          <w:p w14:paraId="5EDD03AF">
            <w:pPr>
              <w:pStyle w:val="7"/>
              <w:rPr>
                <w:rFonts w:ascii="Calibri"/>
                <w:b/>
                <w:sz w:val="22"/>
              </w:rPr>
            </w:pPr>
          </w:p>
          <w:p w14:paraId="2052035C">
            <w:pPr>
              <w:pStyle w:val="7"/>
              <w:rPr>
                <w:rFonts w:ascii="Calibri"/>
                <w:b/>
                <w:sz w:val="22"/>
              </w:rPr>
            </w:pPr>
          </w:p>
          <w:p w14:paraId="59860CF4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4F1587AE">
            <w:pPr>
              <w:pStyle w:val="7"/>
              <w:spacing w:before="1"/>
              <w:ind w:left="12" w:right="6"/>
              <w:jc w:val="center"/>
              <w:rPr>
                <w:rFonts w:hint="default"/>
                <w:sz w:val="22"/>
                <w:lang w:val="tr-TR"/>
              </w:rPr>
            </w:pPr>
            <w:r>
              <w:rPr>
                <w:rFonts w:hint="default"/>
                <w:sz w:val="22"/>
                <w:lang w:val="tr-TR"/>
              </w:rPr>
              <w:t>8</w:t>
            </w:r>
          </w:p>
        </w:tc>
        <w:tc>
          <w:tcPr>
            <w:tcW w:w="1800" w:type="dxa"/>
          </w:tcPr>
          <w:p w14:paraId="7A83F84B">
            <w:pPr>
              <w:pStyle w:val="7"/>
              <w:rPr>
                <w:rFonts w:ascii="Calibri"/>
                <w:b/>
                <w:sz w:val="22"/>
              </w:rPr>
            </w:pPr>
          </w:p>
          <w:p w14:paraId="4C8CC96B">
            <w:pPr>
              <w:pStyle w:val="7"/>
              <w:rPr>
                <w:rFonts w:ascii="Calibri"/>
                <w:b/>
                <w:sz w:val="22"/>
              </w:rPr>
            </w:pPr>
          </w:p>
          <w:p w14:paraId="39608ED0">
            <w:pPr>
              <w:pStyle w:val="7"/>
              <w:rPr>
                <w:rFonts w:ascii="Calibri"/>
                <w:b/>
                <w:sz w:val="22"/>
              </w:rPr>
            </w:pPr>
          </w:p>
          <w:p w14:paraId="4E48160E">
            <w:pPr>
              <w:pStyle w:val="7"/>
              <w:rPr>
                <w:rFonts w:ascii="Calibri"/>
                <w:b/>
                <w:sz w:val="22"/>
              </w:rPr>
            </w:pPr>
          </w:p>
          <w:p w14:paraId="1099F207">
            <w:pPr>
              <w:pStyle w:val="7"/>
              <w:rPr>
                <w:rFonts w:ascii="Calibri"/>
                <w:b/>
                <w:sz w:val="22"/>
              </w:rPr>
            </w:pPr>
          </w:p>
          <w:p w14:paraId="44A61BC7">
            <w:pPr>
              <w:pStyle w:val="7"/>
              <w:rPr>
                <w:rFonts w:ascii="Calibri"/>
                <w:b/>
                <w:sz w:val="22"/>
              </w:rPr>
            </w:pPr>
          </w:p>
          <w:p w14:paraId="3EF6639E">
            <w:pPr>
              <w:pStyle w:val="7"/>
              <w:rPr>
                <w:rFonts w:ascii="Calibri"/>
                <w:b/>
                <w:sz w:val="22"/>
              </w:rPr>
            </w:pPr>
          </w:p>
          <w:p w14:paraId="7D2EE5A8">
            <w:pPr>
              <w:pStyle w:val="7"/>
              <w:rPr>
                <w:rFonts w:ascii="Calibri"/>
                <w:b/>
                <w:sz w:val="22"/>
              </w:rPr>
            </w:pPr>
          </w:p>
          <w:p w14:paraId="7DDF0E41">
            <w:pPr>
              <w:pStyle w:val="7"/>
              <w:rPr>
                <w:rFonts w:ascii="Calibri"/>
                <w:b/>
                <w:sz w:val="22"/>
              </w:rPr>
            </w:pPr>
          </w:p>
          <w:p w14:paraId="4BD3E448">
            <w:pPr>
              <w:pStyle w:val="7"/>
              <w:spacing w:before="29"/>
              <w:rPr>
                <w:rFonts w:ascii="Calibri"/>
                <w:b/>
                <w:sz w:val="22"/>
              </w:rPr>
            </w:pPr>
          </w:p>
          <w:p w14:paraId="54AA3962">
            <w:pPr>
              <w:pStyle w:val="7"/>
              <w:spacing w:before="1" w:line="259" w:lineRule="auto"/>
              <w:ind w:left="28" w:right="202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>H</w:t>
            </w:r>
            <w:r>
              <w:rPr>
                <w:sz w:val="22"/>
              </w:rPr>
              <w:t>izmet</w:t>
            </w:r>
            <w:r>
              <w:rPr>
                <w:rFonts w:hint="default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>kalitesinin</w:t>
            </w:r>
            <w:r>
              <w:rPr>
                <w:rFonts w:hint="default"/>
                <w:sz w:val="22"/>
                <w:lang w:val="tr-TR"/>
              </w:rPr>
              <w:t xml:space="preserve"> </w:t>
            </w:r>
            <w:r>
              <w:rPr>
                <w:sz w:val="22"/>
              </w:rPr>
              <w:t xml:space="preserve">düşmesi, verilen hizmette </w:t>
            </w:r>
            <w:r>
              <w:rPr>
                <w:spacing w:val="-2"/>
                <w:sz w:val="22"/>
              </w:rPr>
              <w:t>aksama</w:t>
            </w:r>
          </w:p>
        </w:tc>
        <w:tc>
          <w:tcPr>
            <w:tcW w:w="2067" w:type="dxa"/>
          </w:tcPr>
          <w:p w14:paraId="3CFE7205">
            <w:pPr>
              <w:pStyle w:val="7"/>
              <w:spacing w:before="43" w:line="237" w:lineRule="auto"/>
              <w:ind w:left="28" w:right="322"/>
              <w:rPr>
                <w:sz w:val="22"/>
              </w:rPr>
            </w:pPr>
            <w:r>
              <w:rPr>
                <w:sz w:val="22"/>
              </w:rPr>
              <w:t>Bütçe planlaması, halen değin uygulanmakta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olan tasarruf tedbirleri</w:t>
            </w:r>
          </w:p>
          <w:p w14:paraId="0E9B4D2C">
            <w:pPr>
              <w:pStyle w:val="7"/>
              <w:ind w:left="28" w:right="115"/>
              <w:rPr>
                <w:sz w:val="22"/>
              </w:rPr>
            </w:pPr>
            <w:r>
              <w:rPr>
                <w:sz w:val="22"/>
              </w:rPr>
              <w:t>genelgesine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istinaden tüm kamu</w:t>
            </w:r>
          </w:p>
          <w:p w14:paraId="1E6307AC">
            <w:pPr>
              <w:pStyle w:val="7"/>
              <w:ind w:left="28" w:right="151"/>
              <w:rPr>
                <w:sz w:val="22"/>
              </w:rPr>
            </w:pPr>
            <w:r>
              <w:rPr>
                <w:sz w:val="22"/>
              </w:rPr>
              <w:t>kurumlarında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olduğu </w:t>
            </w:r>
            <w:r>
              <w:rPr>
                <w:spacing w:val="-4"/>
                <w:sz w:val="22"/>
              </w:rPr>
              <w:t>gibi</w:t>
            </w:r>
          </w:p>
          <w:p w14:paraId="4DDBAE45">
            <w:pPr>
              <w:pStyle w:val="7"/>
              <w:spacing w:line="244" w:lineRule="auto"/>
              <w:ind w:left="28" w:right="286"/>
              <w:rPr>
                <w:sz w:val="22"/>
              </w:rPr>
            </w:pPr>
            <w:r>
              <w:rPr>
                <w:sz w:val="22"/>
              </w:rPr>
              <w:t>Üniversitemizde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de tararruf öncelikli</w:t>
            </w:r>
          </w:p>
          <w:p w14:paraId="5AB171E8">
            <w:pPr>
              <w:pStyle w:val="7"/>
              <w:spacing w:line="244" w:lineRule="auto"/>
              <w:ind w:left="28" w:right="163"/>
              <w:rPr>
                <w:sz w:val="22"/>
              </w:rPr>
            </w:pPr>
            <w:r>
              <w:rPr>
                <w:sz w:val="22"/>
              </w:rPr>
              <w:t>bütçe planlaması doğrultusunda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asgari düzeydeki ihtiyaçlar </w:t>
            </w:r>
            <w:r>
              <w:rPr>
                <w:spacing w:val="-2"/>
                <w:sz w:val="22"/>
              </w:rPr>
              <w:t>giderilmektedir.</w:t>
            </w:r>
          </w:p>
          <w:p w14:paraId="3142F5A5">
            <w:pPr>
              <w:pStyle w:val="7"/>
              <w:spacing w:line="259" w:lineRule="auto"/>
              <w:ind w:left="28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risk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başlığında Merkezi Yönetim </w:t>
            </w:r>
            <w:r>
              <w:rPr>
                <w:spacing w:val="-2"/>
                <w:sz w:val="22"/>
              </w:rPr>
              <w:t>tarafından</w:t>
            </w:r>
          </w:p>
          <w:p w14:paraId="41EF37C0">
            <w:pPr>
              <w:pStyle w:val="7"/>
              <w:spacing w:line="259" w:lineRule="auto"/>
              <w:ind w:left="28"/>
              <w:rPr>
                <w:sz w:val="22"/>
              </w:rPr>
            </w:pPr>
            <w:r>
              <w:rPr>
                <w:sz w:val="22"/>
              </w:rPr>
              <w:t>öngörülmedik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bir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ani kısıtlama kararı</w:t>
            </w:r>
          </w:p>
          <w:p w14:paraId="3A018B36">
            <w:pPr>
              <w:pStyle w:val="7"/>
              <w:spacing w:line="259" w:lineRule="auto"/>
              <w:ind w:left="28" w:right="359"/>
              <w:rPr>
                <w:sz w:val="22"/>
              </w:rPr>
            </w:pPr>
            <w:r>
              <w:rPr>
                <w:sz w:val="22"/>
              </w:rPr>
              <w:t>yaşanmadıkça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orta düzey risk olarak </w:t>
            </w:r>
            <w:r>
              <w:rPr>
                <w:spacing w:val="-2"/>
                <w:sz w:val="22"/>
              </w:rPr>
              <w:t>yönetilebilir</w:t>
            </w:r>
          </w:p>
          <w:p w14:paraId="019B3DE4">
            <w:pPr>
              <w:pStyle w:val="7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durumdadır.</w:t>
            </w:r>
          </w:p>
        </w:tc>
        <w:tc>
          <w:tcPr>
            <w:tcW w:w="1361" w:type="dxa"/>
          </w:tcPr>
          <w:p w14:paraId="5621DF89">
            <w:pPr>
              <w:pStyle w:val="7"/>
              <w:rPr>
                <w:rFonts w:ascii="Calibri"/>
                <w:b/>
                <w:sz w:val="22"/>
              </w:rPr>
            </w:pPr>
          </w:p>
          <w:p w14:paraId="48837F7B">
            <w:pPr>
              <w:pStyle w:val="7"/>
              <w:rPr>
                <w:rFonts w:ascii="Calibri"/>
                <w:b/>
                <w:sz w:val="22"/>
              </w:rPr>
            </w:pPr>
          </w:p>
          <w:p w14:paraId="5988D55E">
            <w:pPr>
              <w:pStyle w:val="7"/>
              <w:rPr>
                <w:rFonts w:ascii="Calibri"/>
                <w:b/>
                <w:sz w:val="22"/>
              </w:rPr>
            </w:pPr>
          </w:p>
          <w:p w14:paraId="287B0249">
            <w:pPr>
              <w:pStyle w:val="7"/>
              <w:rPr>
                <w:rFonts w:ascii="Calibri"/>
                <w:b/>
                <w:sz w:val="22"/>
              </w:rPr>
            </w:pPr>
          </w:p>
          <w:p w14:paraId="1B5462EA">
            <w:pPr>
              <w:pStyle w:val="7"/>
              <w:rPr>
                <w:rFonts w:ascii="Calibri"/>
                <w:b/>
                <w:sz w:val="22"/>
              </w:rPr>
            </w:pPr>
          </w:p>
          <w:p w14:paraId="1FD6CCE1">
            <w:pPr>
              <w:pStyle w:val="7"/>
              <w:rPr>
                <w:rFonts w:ascii="Calibri"/>
                <w:b/>
                <w:sz w:val="22"/>
              </w:rPr>
            </w:pPr>
          </w:p>
          <w:p w14:paraId="1AE1C442">
            <w:pPr>
              <w:pStyle w:val="7"/>
              <w:rPr>
                <w:rFonts w:ascii="Calibri"/>
                <w:b/>
                <w:sz w:val="22"/>
              </w:rPr>
            </w:pPr>
          </w:p>
          <w:p w14:paraId="3E32FE67">
            <w:pPr>
              <w:pStyle w:val="7"/>
              <w:rPr>
                <w:rFonts w:ascii="Calibri"/>
                <w:b/>
                <w:sz w:val="22"/>
              </w:rPr>
            </w:pPr>
          </w:p>
          <w:p w14:paraId="0C27498B">
            <w:pPr>
              <w:pStyle w:val="7"/>
              <w:rPr>
                <w:rFonts w:ascii="Calibri"/>
                <w:b/>
                <w:sz w:val="22"/>
              </w:rPr>
            </w:pPr>
          </w:p>
          <w:p w14:paraId="626F8182">
            <w:pPr>
              <w:pStyle w:val="7"/>
              <w:rPr>
                <w:rFonts w:ascii="Calibri"/>
                <w:b/>
                <w:sz w:val="22"/>
              </w:rPr>
            </w:pPr>
          </w:p>
          <w:p w14:paraId="2C529B0A">
            <w:pPr>
              <w:pStyle w:val="7"/>
              <w:rPr>
                <w:rFonts w:ascii="Calibri"/>
                <w:b/>
                <w:sz w:val="22"/>
              </w:rPr>
            </w:pPr>
          </w:p>
          <w:p w14:paraId="2E2F4D1D">
            <w:pPr>
              <w:pStyle w:val="7"/>
              <w:spacing w:before="37"/>
              <w:rPr>
                <w:rFonts w:ascii="Calibri"/>
                <w:b/>
                <w:sz w:val="22"/>
              </w:rPr>
            </w:pPr>
          </w:p>
          <w:p w14:paraId="7B4C9E12">
            <w:pPr>
              <w:pStyle w:val="7"/>
              <w:spacing w:before="1"/>
              <w:ind w:lef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2" w:type="dxa"/>
          </w:tcPr>
          <w:p w14:paraId="6C676ED3">
            <w:pPr>
              <w:pStyle w:val="7"/>
              <w:rPr>
                <w:rFonts w:ascii="Calibri"/>
                <w:b/>
                <w:sz w:val="22"/>
              </w:rPr>
            </w:pPr>
          </w:p>
          <w:p w14:paraId="69FB52C4">
            <w:pPr>
              <w:pStyle w:val="7"/>
              <w:rPr>
                <w:rFonts w:ascii="Calibri"/>
                <w:b/>
                <w:sz w:val="22"/>
              </w:rPr>
            </w:pPr>
          </w:p>
          <w:p w14:paraId="15EC4C26">
            <w:pPr>
              <w:pStyle w:val="7"/>
              <w:rPr>
                <w:rFonts w:ascii="Calibri"/>
                <w:b/>
                <w:sz w:val="22"/>
              </w:rPr>
            </w:pPr>
          </w:p>
          <w:p w14:paraId="6C7052FE">
            <w:pPr>
              <w:pStyle w:val="7"/>
              <w:rPr>
                <w:rFonts w:ascii="Calibri"/>
                <w:b/>
                <w:sz w:val="22"/>
              </w:rPr>
            </w:pPr>
          </w:p>
          <w:p w14:paraId="46850E82">
            <w:pPr>
              <w:pStyle w:val="7"/>
              <w:rPr>
                <w:rFonts w:ascii="Calibri"/>
                <w:b/>
                <w:sz w:val="22"/>
              </w:rPr>
            </w:pPr>
          </w:p>
          <w:p w14:paraId="50D637A1">
            <w:pPr>
              <w:pStyle w:val="7"/>
              <w:rPr>
                <w:rFonts w:ascii="Calibri"/>
                <w:b/>
                <w:sz w:val="22"/>
              </w:rPr>
            </w:pPr>
          </w:p>
          <w:p w14:paraId="51F97713">
            <w:pPr>
              <w:pStyle w:val="7"/>
              <w:rPr>
                <w:rFonts w:ascii="Calibri"/>
                <w:b/>
                <w:sz w:val="22"/>
              </w:rPr>
            </w:pPr>
          </w:p>
          <w:p w14:paraId="7F2DA42C">
            <w:pPr>
              <w:pStyle w:val="7"/>
              <w:rPr>
                <w:rFonts w:ascii="Calibri"/>
                <w:b/>
                <w:sz w:val="22"/>
              </w:rPr>
            </w:pPr>
          </w:p>
          <w:p w14:paraId="46DCEEED">
            <w:pPr>
              <w:pStyle w:val="7"/>
              <w:rPr>
                <w:rFonts w:ascii="Calibri"/>
                <w:b/>
                <w:sz w:val="22"/>
              </w:rPr>
            </w:pPr>
          </w:p>
          <w:p w14:paraId="61322E60">
            <w:pPr>
              <w:pStyle w:val="7"/>
              <w:spacing w:before="29"/>
              <w:rPr>
                <w:rFonts w:ascii="Calibri"/>
                <w:b/>
                <w:sz w:val="22"/>
              </w:rPr>
            </w:pPr>
          </w:p>
          <w:p w14:paraId="2976FA9B">
            <w:pPr>
              <w:pStyle w:val="7"/>
              <w:spacing w:before="1" w:line="259" w:lineRule="auto"/>
              <w:ind w:left="30" w:right="318"/>
              <w:rPr>
                <w:sz w:val="22"/>
              </w:rPr>
            </w:pPr>
            <w:r>
              <w:rPr>
                <w:sz w:val="22"/>
              </w:rPr>
              <w:t>Alternatif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finans </w:t>
            </w:r>
            <w:r>
              <w:rPr>
                <w:spacing w:val="-2"/>
                <w:sz w:val="22"/>
              </w:rPr>
              <w:t>kaynakları</w:t>
            </w:r>
          </w:p>
          <w:p w14:paraId="12C25E2B">
            <w:pPr>
              <w:pStyle w:val="7"/>
              <w:spacing w:line="259" w:lineRule="auto"/>
              <w:ind w:left="30" w:right="2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oluşturulmalı, </w:t>
            </w:r>
            <w:r>
              <w:rPr>
                <w:sz w:val="22"/>
              </w:rPr>
              <w:t>harcama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öncelikleri revize edilmeli</w:t>
            </w:r>
          </w:p>
        </w:tc>
      </w:tr>
    </w:tbl>
    <w:p w14:paraId="673D2E03">
      <w:pPr>
        <w:pStyle w:val="7"/>
        <w:spacing w:after="0" w:line="259" w:lineRule="auto"/>
        <w:rPr>
          <w:sz w:val="22"/>
        </w:rPr>
        <w:sectPr>
          <w:type w:val="continuous"/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588FB4D8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4"/>
        <w:gridCol w:w="888"/>
        <w:gridCol w:w="528"/>
        <w:gridCol w:w="963"/>
        <w:gridCol w:w="1800"/>
        <w:gridCol w:w="2067"/>
        <w:gridCol w:w="1361"/>
        <w:gridCol w:w="1832"/>
      </w:tblGrid>
      <w:tr w14:paraId="6DA95FC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50" w:type="dxa"/>
          </w:tcPr>
          <w:p w14:paraId="7C9EEE6D">
            <w:pPr>
              <w:pStyle w:val="7"/>
              <w:spacing w:before="89"/>
              <w:rPr>
                <w:rFonts w:ascii="Calibri"/>
                <w:b/>
                <w:sz w:val="22"/>
              </w:rPr>
            </w:pPr>
          </w:p>
          <w:p w14:paraId="721D1171">
            <w:pPr>
              <w:pStyle w:val="7"/>
              <w:spacing w:line="259" w:lineRule="auto"/>
              <w:ind w:left="28" w:right="262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02</w:t>
            </w:r>
          </w:p>
        </w:tc>
        <w:tc>
          <w:tcPr>
            <w:tcW w:w="1651" w:type="dxa"/>
          </w:tcPr>
          <w:p w14:paraId="48B698F8">
            <w:pPr>
              <w:pStyle w:val="7"/>
              <w:spacing w:before="223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Mevzuat</w:t>
            </w:r>
          </w:p>
          <w:p w14:paraId="672ACC3C">
            <w:pPr>
              <w:pStyle w:val="7"/>
              <w:spacing w:before="19" w:line="259" w:lineRule="auto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Değişikliklerine </w:t>
            </w:r>
            <w:r>
              <w:rPr>
                <w:spacing w:val="-4"/>
                <w:sz w:val="22"/>
              </w:rPr>
              <w:t>Uyum</w:t>
            </w:r>
          </w:p>
        </w:tc>
        <w:tc>
          <w:tcPr>
            <w:tcW w:w="2324" w:type="dxa"/>
          </w:tcPr>
          <w:p w14:paraId="44D3EA8A">
            <w:pPr>
              <w:pStyle w:val="7"/>
              <w:spacing w:before="43"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Kamu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İhale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Mevzuatı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ve diğer mali mavzuat sürekli olarak</w:t>
            </w:r>
          </w:p>
          <w:p w14:paraId="5B63D1A8">
            <w:pPr>
              <w:pStyle w:val="7"/>
              <w:spacing w:before="1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güncellenmektedir.</w:t>
            </w:r>
          </w:p>
        </w:tc>
        <w:tc>
          <w:tcPr>
            <w:tcW w:w="888" w:type="dxa"/>
          </w:tcPr>
          <w:p w14:paraId="0EE9F245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55995E22">
            <w:pPr>
              <w:pStyle w:val="7"/>
              <w:ind w:left="15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28" w:type="dxa"/>
          </w:tcPr>
          <w:p w14:paraId="4BFEC3E9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163AD8C9">
            <w:pPr>
              <w:pStyle w:val="7"/>
              <w:ind w:left="15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3" w:type="dxa"/>
          </w:tcPr>
          <w:p w14:paraId="52D1DEC1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5B542EDF">
            <w:pPr>
              <w:pStyle w:val="7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800" w:type="dxa"/>
          </w:tcPr>
          <w:p w14:paraId="20E0A236">
            <w:pPr>
              <w:pStyle w:val="7"/>
              <w:spacing w:before="223" w:line="259" w:lineRule="auto"/>
              <w:ind w:left="28" w:right="379"/>
              <w:rPr>
                <w:sz w:val="22"/>
              </w:rPr>
            </w:pPr>
            <w:r>
              <w:rPr>
                <w:sz w:val="22"/>
              </w:rPr>
              <w:t>Hatalı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işlemler, </w:t>
            </w:r>
            <w:r>
              <w:rPr>
                <w:spacing w:val="-2"/>
                <w:sz w:val="22"/>
              </w:rPr>
              <w:t>denetimlerde olumsuzluk</w:t>
            </w:r>
          </w:p>
        </w:tc>
        <w:tc>
          <w:tcPr>
            <w:tcW w:w="2067" w:type="dxa"/>
          </w:tcPr>
          <w:p w14:paraId="2A1E5F4D">
            <w:pPr>
              <w:pStyle w:val="7"/>
              <w:spacing w:before="43" w:line="259" w:lineRule="auto"/>
              <w:ind w:left="28"/>
              <w:rPr>
                <w:sz w:val="22"/>
              </w:rPr>
            </w:pPr>
            <w:r>
              <w:rPr>
                <w:sz w:val="22"/>
              </w:rPr>
              <w:t>Mevzuat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sistemi, ilgili personel </w:t>
            </w:r>
            <w:r>
              <w:rPr>
                <w:spacing w:val="-2"/>
                <w:sz w:val="22"/>
              </w:rPr>
              <w:t>bilgilendirmesi,</w:t>
            </w:r>
          </w:p>
        </w:tc>
        <w:tc>
          <w:tcPr>
            <w:tcW w:w="1361" w:type="dxa"/>
          </w:tcPr>
          <w:p w14:paraId="7E10A1A9">
            <w:pPr>
              <w:pStyle w:val="7"/>
              <w:spacing w:before="226"/>
              <w:rPr>
                <w:rFonts w:ascii="Calibri"/>
                <w:b/>
                <w:sz w:val="22"/>
              </w:rPr>
            </w:pPr>
          </w:p>
          <w:p w14:paraId="6783AB27">
            <w:pPr>
              <w:pStyle w:val="7"/>
              <w:ind w:left="340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2" w:type="dxa"/>
          </w:tcPr>
          <w:p w14:paraId="46FC4AEC">
            <w:pPr>
              <w:pStyle w:val="7"/>
              <w:spacing w:before="43" w:line="259" w:lineRule="auto"/>
              <w:ind w:left="30" w:right="281"/>
              <w:rPr>
                <w:sz w:val="22"/>
              </w:rPr>
            </w:pPr>
            <w:r>
              <w:rPr>
                <w:sz w:val="22"/>
              </w:rPr>
              <w:t>Kamu veya özel sektör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tarafından sağlanan eğitim </w:t>
            </w:r>
            <w:r>
              <w:rPr>
                <w:spacing w:val="-2"/>
                <w:sz w:val="22"/>
              </w:rPr>
              <w:t>faaliyetlerinde</w:t>
            </w:r>
          </w:p>
        </w:tc>
      </w:tr>
    </w:tbl>
    <w:p w14:paraId="3F983498">
      <w:pPr>
        <w:pStyle w:val="4"/>
        <w:spacing w:before="46" w:after="0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0CF68B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550" w:type="dxa"/>
          </w:tcPr>
          <w:p w14:paraId="3B6637E3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79EC76CE">
            <w:pPr>
              <w:pStyle w:val="7"/>
              <w:spacing w:before="1"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61BDC222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76C7A9AC">
            <w:pPr>
              <w:pStyle w:val="7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6251AAC5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3AD48A76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4EB898CE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721B41FD">
            <w:pPr>
              <w:pStyle w:val="7"/>
              <w:spacing w:before="1"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16757C24">
            <w:pPr>
              <w:pStyle w:val="7"/>
              <w:spacing w:before="55"/>
              <w:rPr>
                <w:rFonts w:ascii="Calibri"/>
                <w:b/>
                <w:sz w:val="22"/>
              </w:rPr>
            </w:pPr>
          </w:p>
          <w:p w14:paraId="6F01A76E">
            <w:pPr>
              <w:pStyle w:val="7"/>
              <w:spacing w:before="1"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27A739D4">
            <w:pPr>
              <w:pStyle w:val="7"/>
              <w:spacing w:before="51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5592C781">
            <w:pPr>
              <w:pStyle w:val="7"/>
              <w:spacing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100153F6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4E79829E">
            <w:pPr>
              <w:pStyle w:val="7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62A6DF56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09457788">
            <w:pPr>
              <w:pStyle w:val="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0B019B23">
            <w:pPr>
              <w:pStyle w:val="7"/>
              <w:spacing w:before="72"/>
              <w:rPr>
                <w:rFonts w:ascii="Calibri"/>
                <w:b/>
                <w:sz w:val="22"/>
              </w:rPr>
            </w:pPr>
          </w:p>
          <w:p w14:paraId="5AF7C97F">
            <w:pPr>
              <w:pStyle w:val="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4623B751">
            <w:pPr>
              <w:pStyle w:val="7"/>
              <w:spacing w:before="192"/>
              <w:rPr>
                <w:rFonts w:ascii="Calibri"/>
                <w:b/>
                <w:sz w:val="22"/>
              </w:rPr>
            </w:pPr>
          </w:p>
          <w:p w14:paraId="5C6F8362">
            <w:pPr>
              <w:pStyle w:val="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71473E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550" w:type="dxa"/>
          </w:tcPr>
          <w:p w14:paraId="3234804E">
            <w:pPr>
              <w:pStyle w:val="7"/>
              <w:rPr>
                <w:sz w:val="22"/>
              </w:rPr>
            </w:pPr>
          </w:p>
        </w:tc>
        <w:tc>
          <w:tcPr>
            <w:tcW w:w="1651" w:type="dxa"/>
          </w:tcPr>
          <w:p w14:paraId="5017004B">
            <w:pPr>
              <w:pStyle w:val="7"/>
              <w:rPr>
                <w:sz w:val="22"/>
              </w:rPr>
            </w:pPr>
          </w:p>
        </w:tc>
        <w:tc>
          <w:tcPr>
            <w:tcW w:w="2321" w:type="dxa"/>
          </w:tcPr>
          <w:p w14:paraId="6554C55A">
            <w:pPr>
              <w:pStyle w:val="7"/>
              <w:spacing w:before="51" w:line="256" w:lineRule="auto"/>
              <w:ind w:left="30" w:right="834"/>
              <w:jc w:val="both"/>
              <w:rPr>
                <w:sz w:val="22"/>
              </w:rPr>
            </w:pPr>
            <w:r>
              <w:rPr>
                <w:sz w:val="22"/>
              </w:rPr>
              <w:t>İlgili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yeniliklere </w:t>
            </w:r>
            <w:r>
              <w:rPr>
                <w:spacing w:val="-2"/>
                <w:sz w:val="22"/>
              </w:rPr>
              <w:t>personellerin</w:t>
            </w:r>
          </w:p>
          <w:p w14:paraId="2D20B8BC">
            <w:pPr>
              <w:pStyle w:val="7"/>
              <w:spacing w:before="3" w:line="259" w:lineRule="auto"/>
              <w:ind w:left="30" w:right="203"/>
              <w:jc w:val="both"/>
              <w:rPr>
                <w:sz w:val="22"/>
              </w:rPr>
            </w:pPr>
            <w:r>
              <w:rPr>
                <w:sz w:val="22"/>
              </w:rPr>
              <w:t>adaptasyonu ve güncel bilgiyi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hususunda zaten yeteri sayıda</w:t>
            </w:r>
          </w:p>
          <w:p w14:paraId="10828DDE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olmayan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personel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tüm mevzuatı doğru bir</w:t>
            </w:r>
          </w:p>
          <w:p w14:paraId="27CEC1FD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 xml:space="preserve">şekilde takibi </w:t>
            </w:r>
            <w:r>
              <w:rPr>
                <w:spacing w:val="-2"/>
                <w:sz w:val="22"/>
              </w:rPr>
              <w:t>zorlaşmaktadır.</w:t>
            </w:r>
          </w:p>
        </w:tc>
        <w:tc>
          <w:tcPr>
            <w:tcW w:w="888" w:type="dxa"/>
          </w:tcPr>
          <w:p w14:paraId="0684F1F7">
            <w:pPr>
              <w:pStyle w:val="7"/>
              <w:rPr>
                <w:sz w:val="22"/>
              </w:rPr>
            </w:pPr>
          </w:p>
        </w:tc>
        <w:tc>
          <w:tcPr>
            <w:tcW w:w="528" w:type="dxa"/>
          </w:tcPr>
          <w:p w14:paraId="52D18891">
            <w:pPr>
              <w:pStyle w:val="7"/>
              <w:rPr>
                <w:sz w:val="22"/>
              </w:rPr>
            </w:pPr>
          </w:p>
        </w:tc>
        <w:tc>
          <w:tcPr>
            <w:tcW w:w="963" w:type="dxa"/>
          </w:tcPr>
          <w:p w14:paraId="4663D30E">
            <w:pPr>
              <w:pStyle w:val="7"/>
              <w:rPr>
                <w:sz w:val="22"/>
              </w:rPr>
            </w:pPr>
          </w:p>
        </w:tc>
        <w:tc>
          <w:tcPr>
            <w:tcW w:w="1800" w:type="dxa"/>
          </w:tcPr>
          <w:p w14:paraId="2311E78F">
            <w:pPr>
              <w:pStyle w:val="7"/>
              <w:rPr>
                <w:sz w:val="22"/>
              </w:rPr>
            </w:pPr>
          </w:p>
        </w:tc>
        <w:tc>
          <w:tcPr>
            <w:tcW w:w="2069" w:type="dxa"/>
          </w:tcPr>
          <w:p w14:paraId="5706CB5E">
            <w:pPr>
              <w:pStyle w:val="7"/>
              <w:spacing w:before="51" w:line="256" w:lineRule="auto"/>
              <w:ind w:left="31" w:right="55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tr-TR"/>
              </w:rPr>
              <w:t>K</w:t>
            </w:r>
            <w:r>
              <w:rPr>
                <w:sz w:val="22"/>
              </w:rPr>
              <w:t>işisel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çabalar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açık kaynak ve diğer</w:t>
            </w:r>
          </w:p>
          <w:p w14:paraId="757BDFB7">
            <w:pPr>
              <w:pStyle w:val="7"/>
              <w:spacing w:before="3" w:line="259" w:lineRule="auto"/>
              <w:ind w:left="31" w:right="795"/>
              <w:jc w:val="both"/>
              <w:rPr>
                <w:rFonts w:hint="default"/>
                <w:sz w:val="22"/>
                <w:lang w:val="tr-TR"/>
              </w:rPr>
            </w:pPr>
            <w:r>
              <w:rPr>
                <w:sz w:val="22"/>
              </w:rPr>
              <w:t xml:space="preserve">online eğitim </w:t>
            </w:r>
            <w:r>
              <w:rPr>
                <w:spacing w:val="-2"/>
                <w:sz w:val="22"/>
              </w:rPr>
              <w:t>videolarından yararlanma</w:t>
            </w:r>
            <w:r>
              <w:rPr>
                <w:rFonts w:hint="default"/>
                <w:spacing w:val="-2"/>
                <w:sz w:val="22"/>
                <w:lang w:val="tr-TR"/>
              </w:rPr>
              <w:t>.</w:t>
            </w:r>
            <w:bookmarkStart w:id="0" w:name="_GoBack"/>
            <w:bookmarkEnd w:id="0"/>
          </w:p>
        </w:tc>
        <w:tc>
          <w:tcPr>
            <w:tcW w:w="1360" w:type="dxa"/>
          </w:tcPr>
          <w:p w14:paraId="35D2EDFB">
            <w:pPr>
              <w:pStyle w:val="7"/>
              <w:rPr>
                <w:sz w:val="22"/>
              </w:rPr>
            </w:pPr>
          </w:p>
        </w:tc>
        <w:tc>
          <w:tcPr>
            <w:tcW w:w="1831" w:type="dxa"/>
          </w:tcPr>
          <w:p w14:paraId="7F986636">
            <w:pPr>
              <w:pStyle w:val="7"/>
              <w:spacing w:before="46"/>
              <w:ind w:left="32" w:right="121"/>
              <w:jc w:val="both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kamu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kurum ve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kuruluşlarından katılımlar ile bilgi alışverişi eğitim</w:t>
            </w:r>
          </w:p>
          <w:p w14:paraId="79CC1A03">
            <w:pPr>
              <w:pStyle w:val="7"/>
              <w:spacing w:before="17" w:line="259" w:lineRule="auto"/>
              <w:ind w:left="32"/>
              <w:rPr>
                <w:sz w:val="22"/>
              </w:rPr>
            </w:pPr>
            <w:r>
              <w:rPr>
                <w:sz w:val="22"/>
              </w:rPr>
              <w:t>dönemi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boyunca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ve sonrasında devam etmesi açısından</w:t>
            </w:r>
          </w:p>
          <w:p w14:paraId="5412646F">
            <w:pPr>
              <w:pStyle w:val="7"/>
              <w:spacing w:before="2" w:line="259" w:lineRule="auto"/>
              <w:ind w:left="32"/>
              <w:rPr>
                <w:rFonts w:hint="default"/>
                <w:spacing w:val="-2"/>
                <w:sz w:val="22"/>
                <w:lang w:val="tr-TR"/>
              </w:rPr>
            </w:pPr>
            <w:r>
              <w:rPr>
                <w:sz w:val="22"/>
              </w:rPr>
              <w:t>önemli olup en az yılda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bir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kez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eğitim kurs seminer gibi faaliyetlere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katılma </w:t>
            </w:r>
            <w:r>
              <w:rPr>
                <w:spacing w:val="-2"/>
                <w:sz w:val="22"/>
              </w:rPr>
              <w:t>önerilmektedir</w:t>
            </w:r>
            <w:r>
              <w:rPr>
                <w:rFonts w:hint="default"/>
                <w:spacing w:val="-2"/>
                <w:sz w:val="22"/>
                <w:lang w:val="tr-TR"/>
              </w:rPr>
              <w:t>.</w:t>
            </w:r>
          </w:p>
          <w:p w14:paraId="34E6B38B">
            <w:pPr>
              <w:pStyle w:val="7"/>
              <w:spacing w:before="2" w:line="259" w:lineRule="auto"/>
              <w:rPr>
                <w:rFonts w:hint="default"/>
                <w:spacing w:val="-2"/>
                <w:sz w:val="22"/>
                <w:lang w:val="tr-TR"/>
              </w:rPr>
            </w:pPr>
          </w:p>
        </w:tc>
      </w:tr>
    </w:tbl>
    <w:p w14:paraId="4AB1F231">
      <w:pPr>
        <w:pStyle w:val="7"/>
        <w:spacing w:after="0" w:line="259" w:lineRule="auto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736DB512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45C655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550" w:type="dxa"/>
          </w:tcPr>
          <w:p w14:paraId="2A356410">
            <w:pPr>
              <w:pStyle w:val="7"/>
              <w:rPr>
                <w:rFonts w:ascii="Calibri"/>
                <w:b/>
                <w:sz w:val="22"/>
              </w:rPr>
            </w:pPr>
          </w:p>
          <w:p w14:paraId="278D1772">
            <w:pPr>
              <w:pStyle w:val="7"/>
              <w:rPr>
                <w:rFonts w:ascii="Calibri"/>
                <w:b/>
                <w:sz w:val="22"/>
              </w:rPr>
            </w:pPr>
          </w:p>
          <w:p w14:paraId="07168CC4">
            <w:pPr>
              <w:pStyle w:val="7"/>
              <w:rPr>
                <w:rFonts w:ascii="Calibri"/>
                <w:b/>
                <w:sz w:val="22"/>
              </w:rPr>
            </w:pPr>
          </w:p>
          <w:p w14:paraId="3732F48C">
            <w:pPr>
              <w:pStyle w:val="7"/>
              <w:rPr>
                <w:rFonts w:ascii="Calibri"/>
                <w:b/>
                <w:sz w:val="22"/>
              </w:rPr>
            </w:pPr>
          </w:p>
          <w:p w14:paraId="1588A342">
            <w:pPr>
              <w:pStyle w:val="7"/>
              <w:spacing w:before="265"/>
              <w:rPr>
                <w:rFonts w:ascii="Calibri"/>
                <w:b/>
                <w:sz w:val="22"/>
              </w:rPr>
            </w:pPr>
          </w:p>
          <w:p w14:paraId="7342B56B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03</w:t>
            </w:r>
          </w:p>
        </w:tc>
        <w:tc>
          <w:tcPr>
            <w:tcW w:w="1651" w:type="dxa"/>
          </w:tcPr>
          <w:p w14:paraId="71ED79A4">
            <w:pPr>
              <w:pStyle w:val="7"/>
              <w:rPr>
                <w:rFonts w:ascii="Calibri"/>
                <w:b/>
                <w:sz w:val="22"/>
              </w:rPr>
            </w:pPr>
          </w:p>
          <w:p w14:paraId="5CDC2C67">
            <w:pPr>
              <w:pStyle w:val="7"/>
              <w:rPr>
                <w:rFonts w:ascii="Calibri"/>
                <w:b/>
                <w:sz w:val="22"/>
              </w:rPr>
            </w:pPr>
          </w:p>
          <w:p w14:paraId="1284A544">
            <w:pPr>
              <w:pStyle w:val="7"/>
              <w:rPr>
                <w:rFonts w:ascii="Calibri"/>
                <w:b/>
                <w:sz w:val="22"/>
              </w:rPr>
            </w:pPr>
          </w:p>
          <w:p w14:paraId="621EF257">
            <w:pPr>
              <w:pStyle w:val="7"/>
              <w:rPr>
                <w:rFonts w:ascii="Calibri"/>
                <w:b/>
                <w:sz w:val="22"/>
              </w:rPr>
            </w:pPr>
          </w:p>
          <w:p w14:paraId="0C107A9D">
            <w:pPr>
              <w:pStyle w:val="7"/>
              <w:spacing w:before="256"/>
              <w:rPr>
                <w:rFonts w:ascii="Calibri"/>
                <w:b/>
                <w:sz w:val="22"/>
              </w:rPr>
            </w:pPr>
          </w:p>
          <w:p w14:paraId="3FFEBFC0">
            <w:pPr>
              <w:pStyle w:val="7"/>
              <w:spacing w:line="278" w:lineRule="auto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Personel Yetersizliği</w:t>
            </w:r>
          </w:p>
        </w:tc>
        <w:tc>
          <w:tcPr>
            <w:tcW w:w="2321" w:type="dxa"/>
          </w:tcPr>
          <w:p w14:paraId="7B7629AB">
            <w:pPr>
              <w:pStyle w:val="7"/>
              <w:spacing w:before="48" w:line="237" w:lineRule="auto"/>
              <w:ind w:left="30"/>
              <w:rPr>
                <w:sz w:val="22"/>
              </w:rPr>
            </w:pPr>
            <w:r>
              <w:rPr>
                <w:sz w:val="22"/>
              </w:rPr>
              <w:t>Başkanlığımız kalifiye personellerinden birinin merkezi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yönetim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sınavını kazanmış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olup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kurumdan </w:t>
            </w:r>
            <w:r>
              <w:rPr>
                <w:spacing w:val="-2"/>
                <w:sz w:val="22"/>
              </w:rPr>
              <w:t>ayrılacağı</w:t>
            </w:r>
          </w:p>
          <w:p w14:paraId="2ACA58DB">
            <w:pPr>
              <w:pStyle w:val="7"/>
              <w:spacing w:before="3"/>
              <w:ind w:left="30" w:right="193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öngörülmektedir. </w:t>
            </w:r>
            <w:r>
              <w:rPr>
                <w:sz w:val="22"/>
              </w:rPr>
              <w:t>Ayrıca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Döner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Sermaye</w:t>
            </w:r>
          </w:p>
          <w:p w14:paraId="3271B2E6">
            <w:pPr>
              <w:pStyle w:val="7"/>
              <w:spacing w:before="20"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İşletme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Müdürü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görevine ek olarak</w:t>
            </w:r>
          </w:p>
          <w:p w14:paraId="182AF4E7">
            <w:pPr>
              <w:pStyle w:val="7"/>
              <w:spacing w:before="1" w:line="259" w:lineRule="auto"/>
              <w:ind w:left="30" w:right="284"/>
              <w:jc w:val="both"/>
              <w:rPr>
                <w:sz w:val="22"/>
              </w:rPr>
            </w:pPr>
            <w:r>
              <w:rPr>
                <w:sz w:val="22"/>
              </w:rPr>
              <w:t>Başkanlığımızda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Şube Müdürü Vekili olarak </w:t>
            </w:r>
            <w:r>
              <w:rPr>
                <w:spacing w:val="-2"/>
                <w:sz w:val="22"/>
              </w:rPr>
              <w:t>görevlendirilen</w:t>
            </w:r>
          </w:p>
        </w:tc>
        <w:tc>
          <w:tcPr>
            <w:tcW w:w="888" w:type="dxa"/>
          </w:tcPr>
          <w:p w14:paraId="04B808A9">
            <w:pPr>
              <w:pStyle w:val="7"/>
              <w:rPr>
                <w:rFonts w:ascii="Calibri"/>
                <w:b/>
                <w:sz w:val="22"/>
              </w:rPr>
            </w:pPr>
          </w:p>
          <w:p w14:paraId="66347173">
            <w:pPr>
              <w:pStyle w:val="7"/>
              <w:rPr>
                <w:rFonts w:ascii="Calibri"/>
                <w:b/>
                <w:sz w:val="22"/>
              </w:rPr>
            </w:pPr>
          </w:p>
          <w:p w14:paraId="2AD0247C">
            <w:pPr>
              <w:pStyle w:val="7"/>
              <w:rPr>
                <w:rFonts w:ascii="Calibri"/>
                <w:b/>
                <w:sz w:val="22"/>
              </w:rPr>
            </w:pPr>
          </w:p>
          <w:p w14:paraId="12F570A3">
            <w:pPr>
              <w:pStyle w:val="7"/>
              <w:rPr>
                <w:rFonts w:ascii="Calibri"/>
                <w:b/>
                <w:sz w:val="22"/>
              </w:rPr>
            </w:pPr>
          </w:p>
          <w:p w14:paraId="5FB48C31">
            <w:pPr>
              <w:pStyle w:val="7"/>
              <w:rPr>
                <w:rFonts w:ascii="Calibri"/>
                <w:b/>
                <w:sz w:val="22"/>
              </w:rPr>
            </w:pPr>
          </w:p>
          <w:p w14:paraId="2F0030EC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2544D3D5">
            <w:pPr>
              <w:pStyle w:val="7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28" w:type="dxa"/>
          </w:tcPr>
          <w:p w14:paraId="5593140B">
            <w:pPr>
              <w:pStyle w:val="7"/>
              <w:rPr>
                <w:rFonts w:ascii="Calibri"/>
                <w:b/>
                <w:sz w:val="22"/>
              </w:rPr>
            </w:pPr>
          </w:p>
          <w:p w14:paraId="5AA4633D">
            <w:pPr>
              <w:pStyle w:val="7"/>
              <w:rPr>
                <w:rFonts w:ascii="Calibri"/>
                <w:b/>
                <w:sz w:val="22"/>
              </w:rPr>
            </w:pPr>
          </w:p>
          <w:p w14:paraId="475960C3">
            <w:pPr>
              <w:pStyle w:val="7"/>
              <w:rPr>
                <w:rFonts w:ascii="Calibri"/>
                <w:b/>
                <w:sz w:val="22"/>
              </w:rPr>
            </w:pPr>
          </w:p>
          <w:p w14:paraId="552773CE">
            <w:pPr>
              <w:pStyle w:val="7"/>
              <w:rPr>
                <w:rFonts w:ascii="Calibri"/>
                <w:b/>
                <w:sz w:val="22"/>
              </w:rPr>
            </w:pPr>
          </w:p>
          <w:p w14:paraId="7A43DF11">
            <w:pPr>
              <w:pStyle w:val="7"/>
              <w:rPr>
                <w:rFonts w:ascii="Calibri"/>
                <w:b/>
                <w:sz w:val="22"/>
              </w:rPr>
            </w:pPr>
          </w:p>
          <w:p w14:paraId="6337B3B6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7F326D7B">
            <w:pPr>
              <w:pStyle w:val="7"/>
              <w:spacing w:before="1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4140D389">
            <w:pPr>
              <w:pStyle w:val="7"/>
              <w:rPr>
                <w:rFonts w:ascii="Calibri"/>
                <w:b/>
                <w:sz w:val="22"/>
              </w:rPr>
            </w:pPr>
          </w:p>
          <w:p w14:paraId="48B767AA">
            <w:pPr>
              <w:pStyle w:val="7"/>
              <w:rPr>
                <w:rFonts w:ascii="Calibri"/>
                <w:b/>
                <w:sz w:val="22"/>
              </w:rPr>
            </w:pPr>
          </w:p>
          <w:p w14:paraId="083FA23F">
            <w:pPr>
              <w:pStyle w:val="7"/>
              <w:rPr>
                <w:rFonts w:ascii="Calibri"/>
                <w:b/>
                <w:sz w:val="22"/>
              </w:rPr>
            </w:pPr>
          </w:p>
          <w:p w14:paraId="67DFEE94">
            <w:pPr>
              <w:pStyle w:val="7"/>
              <w:rPr>
                <w:rFonts w:ascii="Calibri"/>
                <w:b/>
                <w:sz w:val="22"/>
              </w:rPr>
            </w:pPr>
          </w:p>
          <w:p w14:paraId="70E1D41F">
            <w:pPr>
              <w:pStyle w:val="7"/>
              <w:rPr>
                <w:rFonts w:ascii="Calibri"/>
                <w:b/>
                <w:sz w:val="22"/>
              </w:rPr>
            </w:pPr>
          </w:p>
          <w:p w14:paraId="5D625CE5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278FF246">
            <w:pPr>
              <w:pStyle w:val="7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1800" w:type="dxa"/>
          </w:tcPr>
          <w:p w14:paraId="3FFFAE67">
            <w:pPr>
              <w:pStyle w:val="7"/>
              <w:rPr>
                <w:rFonts w:ascii="Calibri"/>
                <w:b/>
                <w:sz w:val="22"/>
              </w:rPr>
            </w:pPr>
          </w:p>
          <w:p w14:paraId="5525502D">
            <w:pPr>
              <w:pStyle w:val="7"/>
              <w:rPr>
                <w:rFonts w:ascii="Calibri"/>
                <w:b/>
                <w:sz w:val="22"/>
              </w:rPr>
            </w:pPr>
          </w:p>
          <w:p w14:paraId="035A580F">
            <w:pPr>
              <w:pStyle w:val="7"/>
              <w:rPr>
                <w:rFonts w:ascii="Calibri"/>
                <w:b/>
                <w:sz w:val="22"/>
              </w:rPr>
            </w:pPr>
          </w:p>
          <w:p w14:paraId="326B4E02">
            <w:pPr>
              <w:pStyle w:val="7"/>
              <w:spacing w:before="260"/>
              <w:rPr>
                <w:rFonts w:ascii="Calibri"/>
                <w:b/>
                <w:sz w:val="22"/>
              </w:rPr>
            </w:pPr>
          </w:p>
          <w:p w14:paraId="3A921649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Gecikmeler, </w:t>
            </w:r>
            <w:r>
              <w:rPr>
                <w:sz w:val="22"/>
              </w:rPr>
              <w:t>hizmette aksama, verim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hatalı </w:t>
            </w:r>
            <w:r>
              <w:rPr>
                <w:spacing w:val="-2"/>
                <w:sz w:val="22"/>
              </w:rPr>
              <w:t>işlem</w:t>
            </w:r>
          </w:p>
        </w:tc>
        <w:tc>
          <w:tcPr>
            <w:tcW w:w="2069" w:type="dxa"/>
          </w:tcPr>
          <w:p w14:paraId="01A8B226">
            <w:pPr>
              <w:pStyle w:val="7"/>
              <w:rPr>
                <w:rFonts w:ascii="Calibri"/>
                <w:b/>
                <w:sz w:val="22"/>
              </w:rPr>
            </w:pPr>
          </w:p>
          <w:p w14:paraId="1005CAAB">
            <w:pPr>
              <w:pStyle w:val="7"/>
              <w:rPr>
                <w:rFonts w:ascii="Calibri"/>
                <w:b/>
                <w:sz w:val="22"/>
              </w:rPr>
            </w:pPr>
          </w:p>
          <w:p w14:paraId="719D44A5">
            <w:pPr>
              <w:pStyle w:val="7"/>
              <w:rPr>
                <w:rFonts w:ascii="Calibri"/>
                <w:b/>
                <w:sz w:val="22"/>
              </w:rPr>
            </w:pPr>
          </w:p>
          <w:p w14:paraId="5D1BC372">
            <w:pPr>
              <w:pStyle w:val="7"/>
              <w:rPr>
                <w:rFonts w:ascii="Calibri"/>
                <w:b/>
                <w:sz w:val="22"/>
              </w:rPr>
            </w:pPr>
          </w:p>
          <w:p w14:paraId="48FB2572">
            <w:pPr>
              <w:pStyle w:val="7"/>
              <w:spacing w:before="265"/>
              <w:rPr>
                <w:rFonts w:ascii="Calibri"/>
                <w:b/>
                <w:sz w:val="22"/>
              </w:rPr>
            </w:pPr>
          </w:p>
          <w:p w14:paraId="017FAE4A">
            <w:pPr>
              <w:pStyle w:val="7"/>
              <w:tabs>
                <w:tab w:val="left" w:pos="400"/>
                <w:tab w:val="left" w:pos="1050"/>
              </w:tabs>
              <w:spacing w:line="259" w:lineRule="auto"/>
              <w:ind w:left="31" w:right="-29"/>
              <w:rPr>
                <w:sz w:val="22"/>
              </w:rPr>
            </w:pPr>
            <w:r>
              <w:rPr>
                <w:spacing w:val="-6"/>
                <w:sz w:val="22"/>
              </w:rPr>
              <w:t>İş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yükü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dengeleme, </w:t>
            </w:r>
            <w:r>
              <w:rPr>
                <w:sz w:val="22"/>
              </w:rPr>
              <w:t>fazla çalışma</w:t>
            </w:r>
          </w:p>
        </w:tc>
        <w:tc>
          <w:tcPr>
            <w:tcW w:w="1360" w:type="dxa"/>
          </w:tcPr>
          <w:p w14:paraId="2561A4BF">
            <w:pPr>
              <w:pStyle w:val="7"/>
              <w:rPr>
                <w:rFonts w:ascii="Calibri"/>
                <w:b/>
                <w:sz w:val="22"/>
              </w:rPr>
            </w:pPr>
          </w:p>
          <w:p w14:paraId="2C834EB1">
            <w:pPr>
              <w:pStyle w:val="7"/>
              <w:rPr>
                <w:rFonts w:ascii="Calibri"/>
                <w:b/>
                <w:sz w:val="22"/>
              </w:rPr>
            </w:pPr>
          </w:p>
          <w:p w14:paraId="46A07F06">
            <w:pPr>
              <w:pStyle w:val="7"/>
              <w:rPr>
                <w:rFonts w:ascii="Calibri"/>
                <w:b/>
                <w:sz w:val="22"/>
              </w:rPr>
            </w:pPr>
          </w:p>
          <w:p w14:paraId="1B58F186">
            <w:pPr>
              <w:pStyle w:val="7"/>
              <w:rPr>
                <w:rFonts w:ascii="Calibri"/>
                <w:b/>
                <w:sz w:val="22"/>
              </w:rPr>
            </w:pPr>
          </w:p>
          <w:p w14:paraId="56053E8E">
            <w:pPr>
              <w:pStyle w:val="7"/>
              <w:rPr>
                <w:rFonts w:ascii="Calibri"/>
                <w:b/>
                <w:sz w:val="22"/>
              </w:rPr>
            </w:pPr>
          </w:p>
          <w:p w14:paraId="4C282E24">
            <w:pPr>
              <w:pStyle w:val="7"/>
              <w:spacing w:before="133"/>
              <w:rPr>
                <w:rFonts w:ascii="Calibri"/>
                <w:b/>
                <w:sz w:val="22"/>
              </w:rPr>
            </w:pPr>
          </w:p>
          <w:p w14:paraId="510DD342">
            <w:pPr>
              <w:pStyle w:val="7"/>
              <w:spacing w:before="1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Katlanılamaz</w:t>
            </w:r>
          </w:p>
        </w:tc>
        <w:tc>
          <w:tcPr>
            <w:tcW w:w="1831" w:type="dxa"/>
          </w:tcPr>
          <w:p w14:paraId="3751C519">
            <w:pPr>
              <w:pStyle w:val="7"/>
              <w:rPr>
                <w:rFonts w:ascii="Calibri"/>
                <w:b/>
                <w:sz w:val="22"/>
              </w:rPr>
            </w:pPr>
          </w:p>
          <w:p w14:paraId="720218BC">
            <w:pPr>
              <w:pStyle w:val="7"/>
              <w:rPr>
                <w:rFonts w:ascii="Calibri"/>
                <w:b/>
                <w:sz w:val="22"/>
              </w:rPr>
            </w:pPr>
          </w:p>
          <w:p w14:paraId="32AFB804">
            <w:pPr>
              <w:pStyle w:val="7"/>
              <w:rPr>
                <w:rFonts w:ascii="Calibri"/>
                <w:b/>
                <w:sz w:val="22"/>
              </w:rPr>
            </w:pPr>
          </w:p>
          <w:p w14:paraId="1CE147C8">
            <w:pPr>
              <w:pStyle w:val="7"/>
              <w:spacing w:before="260"/>
              <w:rPr>
                <w:rFonts w:ascii="Calibri"/>
                <w:b/>
                <w:sz w:val="22"/>
              </w:rPr>
            </w:pPr>
          </w:p>
          <w:p w14:paraId="03EEAA88">
            <w:pPr>
              <w:pStyle w:val="7"/>
              <w:spacing w:line="259" w:lineRule="auto"/>
              <w:ind w:left="32" w:right="449"/>
              <w:rPr>
                <w:sz w:val="22"/>
              </w:rPr>
            </w:pPr>
            <w:r>
              <w:rPr>
                <w:sz w:val="22"/>
              </w:rPr>
              <w:t>Personel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sayısı artırılmalı, iş </w:t>
            </w:r>
            <w:r>
              <w:rPr>
                <w:spacing w:val="-2"/>
                <w:sz w:val="22"/>
              </w:rPr>
              <w:t>süreçleri</w:t>
            </w:r>
          </w:p>
          <w:p w14:paraId="79A78DAE">
            <w:pPr>
              <w:pStyle w:val="7"/>
              <w:spacing w:before="2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dijitalleştirilmeli</w:t>
            </w:r>
          </w:p>
        </w:tc>
      </w:tr>
    </w:tbl>
    <w:p w14:paraId="4A15A230">
      <w:pPr>
        <w:pStyle w:val="4"/>
        <w:spacing w:before="45"/>
        <w:rPr>
          <w:sz w:val="20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30C249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26491E69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595DC03">
            <w:pPr>
              <w:pStyle w:val="7"/>
              <w:spacing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38681844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25ECD956">
            <w:pPr>
              <w:pStyle w:val="7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4DFAD9EA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02662F3">
            <w:pPr>
              <w:pStyle w:val="7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72546B21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C1DA4AC">
            <w:pPr>
              <w:pStyle w:val="7"/>
              <w:spacing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1D04E6C2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7748B064">
            <w:pPr>
              <w:pStyle w:val="7"/>
              <w:spacing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0A08C293">
            <w:pPr>
              <w:pStyle w:val="7"/>
              <w:spacing w:before="43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6247F071">
            <w:pPr>
              <w:pStyle w:val="7"/>
              <w:spacing w:before="2"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76B71734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4E30D142">
            <w:pPr>
              <w:pStyle w:val="7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080BE970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3BED57B2">
            <w:pPr>
              <w:pStyle w:val="7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1F75C4A9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59819D65">
            <w:pPr>
              <w:pStyle w:val="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41B529FF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4C5D74F4">
            <w:pPr>
              <w:pStyle w:val="7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6AC39A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550" w:type="dxa"/>
          </w:tcPr>
          <w:p w14:paraId="1DAA9CB0">
            <w:pPr>
              <w:pStyle w:val="7"/>
              <w:rPr>
                <w:sz w:val="22"/>
              </w:rPr>
            </w:pPr>
          </w:p>
        </w:tc>
        <w:tc>
          <w:tcPr>
            <w:tcW w:w="1651" w:type="dxa"/>
          </w:tcPr>
          <w:p w14:paraId="509CF9B4">
            <w:pPr>
              <w:pStyle w:val="7"/>
              <w:rPr>
                <w:sz w:val="22"/>
              </w:rPr>
            </w:pPr>
          </w:p>
        </w:tc>
        <w:tc>
          <w:tcPr>
            <w:tcW w:w="2321" w:type="dxa"/>
          </w:tcPr>
          <w:p w14:paraId="31BC47DE">
            <w:pPr>
              <w:pStyle w:val="7"/>
              <w:spacing w:before="43" w:line="237" w:lineRule="auto"/>
              <w:ind w:left="30" w:right="-24"/>
              <w:rPr>
                <w:sz w:val="22"/>
              </w:rPr>
            </w:pPr>
            <w:r>
              <w:rPr>
                <w:sz w:val="22"/>
              </w:rPr>
              <w:t>personelin de bu görevlere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ek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Genel </w:t>
            </w:r>
            <w:r>
              <w:rPr>
                <w:spacing w:val="-2"/>
                <w:sz w:val="22"/>
              </w:rPr>
              <w:t>Sekreter</w:t>
            </w:r>
          </w:p>
          <w:p w14:paraId="3152DA56">
            <w:pPr>
              <w:pStyle w:val="7"/>
              <w:spacing w:before="3" w:line="259" w:lineRule="auto"/>
              <w:ind w:left="30" w:right="25"/>
              <w:rPr>
                <w:sz w:val="22"/>
              </w:rPr>
            </w:pPr>
            <w:r>
              <w:rPr>
                <w:sz w:val="22"/>
              </w:rPr>
              <w:t>Yardımcısı olarak görevlendirilmiş olması zaten eksik sayıda personel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hizmet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veren birimimizde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kaldırılamaz risk düzeyinde personel açığı yaşanacaktır.</w:t>
            </w:r>
          </w:p>
        </w:tc>
        <w:tc>
          <w:tcPr>
            <w:tcW w:w="888" w:type="dxa"/>
          </w:tcPr>
          <w:p w14:paraId="0DF15D08">
            <w:pPr>
              <w:pStyle w:val="7"/>
              <w:rPr>
                <w:sz w:val="22"/>
              </w:rPr>
            </w:pPr>
          </w:p>
        </w:tc>
        <w:tc>
          <w:tcPr>
            <w:tcW w:w="528" w:type="dxa"/>
          </w:tcPr>
          <w:p w14:paraId="141957EA">
            <w:pPr>
              <w:pStyle w:val="7"/>
              <w:rPr>
                <w:sz w:val="22"/>
              </w:rPr>
            </w:pPr>
          </w:p>
        </w:tc>
        <w:tc>
          <w:tcPr>
            <w:tcW w:w="963" w:type="dxa"/>
          </w:tcPr>
          <w:p w14:paraId="5ECCEA34">
            <w:pPr>
              <w:pStyle w:val="7"/>
              <w:rPr>
                <w:sz w:val="22"/>
              </w:rPr>
            </w:pPr>
          </w:p>
        </w:tc>
        <w:tc>
          <w:tcPr>
            <w:tcW w:w="1800" w:type="dxa"/>
          </w:tcPr>
          <w:p w14:paraId="60392192">
            <w:pPr>
              <w:pStyle w:val="7"/>
              <w:rPr>
                <w:sz w:val="22"/>
              </w:rPr>
            </w:pPr>
          </w:p>
        </w:tc>
        <w:tc>
          <w:tcPr>
            <w:tcW w:w="2069" w:type="dxa"/>
          </w:tcPr>
          <w:p w14:paraId="0DB9705A">
            <w:pPr>
              <w:pStyle w:val="7"/>
              <w:rPr>
                <w:sz w:val="22"/>
              </w:rPr>
            </w:pPr>
          </w:p>
        </w:tc>
        <w:tc>
          <w:tcPr>
            <w:tcW w:w="1360" w:type="dxa"/>
          </w:tcPr>
          <w:p w14:paraId="7DE860AF">
            <w:pPr>
              <w:pStyle w:val="7"/>
              <w:rPr>
                <w:sz w:val="22"/>
              </w:rPr>
            </w:pPr>
          </w:p>
        </w:tc>
        <w:tc>
          <w:tcPr>
            <w:tcW w:w="1831" w:type="dxa"/>
          </w:tcPr>
          <w:p w14:paraId="19B28B14">
            <w:pPr>
              <w:pStyle w:val="7"/>
              <w:rPr>
                <w:sz w:val="22"/>
              </w:rPr>
            </w:pPr>
          </w:p>
        </w:tc>
      </w:tr>
    </w:tbl>
    <w:p w14:paraId="133B1F82">
      <w:pPr>
        <w:pStyle w:val="7"/>
        <w:spacing w:after="0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648A2E7E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16AA2CA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550" w:type="dxa"/>
          </w:tcPr>
          <w:p w14:paraId="057D6F48">
            <w:pPr>
              <w:pStyle w:val="7"/>
              <w:rPr>
                <w:rFonts w:ascii="Calibri"/>
                <w:b/>
                <w:sz w:val="22"/>
              </w:rPr>
            </w:pPr>
          </w:p>
          <w:p w14:paraId="62F49FA1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2AC91D97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04</w:t>
            </w:r>
          </w:p>
        </w:tc>
        <w:tc>
          <w:tcPr>
            <w:tcW w:w="1651" w:type="dxa"/>
          </w:tcPr>
          <w:p w14:paraId="6230A9BF">
            <w:pPr>
              <w:pStyle w:val="7"/>
              <w:rPr>
                <w:rFonts w:ascii="Calibri"/>
                <w:b/>
                <w:sz w:val="22"/>
              </w:rPr>
            </w:pPr>
          </w:p>
          <w:p w14:paraId="2A78B589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62785D17">
            <w:pPr>
              <w:pStyle w:val="7"/>
              <w:spacing w:line="259" w:lineRule="auto"/>
              <w:ind w:left="28" w:right="212"/>
              <w:rPr>
                <w:sz w:val="22"/>
              </w:rPr>
            </w:pPr>
            <w:r>
              <w:rPr>
                <w:sz w:val="22"/>
              </w:rPr>
              <w:t>Bilgi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Güvenliği </w:t>
            </w:r>
            <w:r>
              <w:rPr>
                <w:spacing w:val="-2"/>
                <w:sz w:val="22"/>
              </w:rPr>
              <w:t>Riskleri</w:t>
            </w:r>
          </w:p>
        </w:tc>
        <w:tc>
          <w:tcPr>
            <w:tcW w:w="2321" w:type="dxa"/>
          </w:tcPr>
          <w:p w14:paraId="5993C572">
            <w:pPr>
              <w:pStyle w:val="7"/>
              <w:rPr>
                <w:rFonts w:ascii="Calibri"/>
                <w:b/>
                <w:sz w:val="22"/>
              </w:rPr>
            </w:pPr>
          </w:p>
          <w:p w14:paraId="272428E5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582012D2">
            <w:pPr>
              <w:pStyle w:val="7"/>
              <w:spacing w:line="259" w:lineRule="auto"/>
              <w:ind w:left="30"/>
              <w:rPr>
                <w:sz w:val="22"/>
              </w:rPr>
            </w:pPr>
            <w:r>
              <w:rPr>
                <w:sz w:val="22"/>
              </w:rPr>
              <w:t>Mali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sistemlerin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siber saldırılara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açık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olması</w:t>
            </w:r>
          </w:p>
        </w:tc>
        <w:tc>
          <w:tcPr>
            <w:tcW w:w="888" w:type="dxa"/>
          </w:tcPr>
          <w:p w14:paraId="1C597785">
            <w:pPr>
              <w:pStyle w:val="7"/>
              <w:rPr>
                <w:rFonts w:ascii="Calibri"/>
                <w:b/>
                <w:sz w:val="22"/>
              </w:rPr>
            </w:pPr>
          </w:p>
          <w:p w14:paraId="51B2D542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3143DAD2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7ECD157D">
            <w:pPr>
              <w:pStyle w:val="7"/>
              <w:rPr>
                <w:rFonts w:ascii="Calibri"/>
                <w:b/>
                <w:sz w:val="22"/>
              </w:rPr>
            </w:pPr>
          </w:p>
          <w:p w14:paraId="5F8E8D6E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1318897E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04B3AA39">
            <w:pPr>
              <w:pStyle w:val="7"/>
              <w:rPr>
                <w:rFonts w:ascii="Calibri"/>
                <w:b/>
                <w:sz w:val="22"/>
              </w:rPr>
            </w:pPr>
          </w:p>
          <w:p w14:paraId="6AAE96DE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4CFEE6BF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00" w:type="dxa"/>
          </w:tcPr>
          <w:p w14:paraId="2ABE2675">
            <w:pPr>
              <w:pStyle w:val="7"/>
              <w:spacing w:before="99"/>
              <w:rPr>
                <w:rFonts w:ascii="Calibri"/>
                <w:b/>
                <w:sz w:val="22"/>
              </w:rPr>
            </w:pPr>
          </w:p>
          <w:p w14:paraId="3D66177A">
            <w:pPr>
              <w:pStyle w:val="7"/>
              <w:spacing w:line="256" w:lineRule="auto"/>
              <w:ind w:left="31"/>
              <w:rPr>
                <w:sz w:val="22"/>
              </w:rPr>
            </w:pPr>
            <w:r>
              <w:rPr>
                <w:sz w:val="22"/>
              </w:rPr>
              <w:t xml:space="preserve">Veri kaybı, </w:t>
            </w:r>
            <w:r>
              <w:rPr>
                <w:spacing w:val="-2"/>
                <w:sz w:val="22"/>
              </w:rPr>
              <w:t>ödemelerde</w:t>
            </w:r>
          </w:p>
          <w:p w14:paraId="244A1FAD">
            <w:pPr>
              <w:pStyle w:val="7"/>
              <w:spacing w:before="3" w:line="259" w:lineRule="auto"/>
              <w:ind w:left="31" w:right="499"/>
              <w:rPr>
                <w:sz w:val="22"/>
              </w:rPr>
            </w:pPr>
            <w:r>
              <w:rPr>
                <w:sz w:val="22"/>
              </w:rPr>
              <w:t>aksama,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itibar </w:t>
            </w:r>
            <w:r>
              <w:rPr>
                <w:spacing w:val="-2"/>
                <w:sz w:val="22"/>
              </w:rPr>
              <w:t>zedelenmesi</w:t>
            </w:r>
          </w:p>
        </w:tc>
        <w:tc>
          <w:tcPr>
            <w:tcW w:w="2069" w:type="dxa"/>
          </w:tcPr>
          <w:p w14:paraId="71E35710">
            <w:pPr>
              <w:pStyle w:val="7"/>
              <w:spacing w:before="115"/>
              <w:rPr>
                <w:rFonts w:ascii="Calibri"/>
                <w:b/>
                <w:sz w:val="22"/>
              </w:rPr>
            </w:pPr>
          </w:p>
          <w:p w14:paraId="188F7B2F">
            <w:pPr>
              <w:pStyle w:val="7"/>
              <w:spacing w:before="1"/>
              <w:ind w:left="31" w:right="120"/>
              <w:rPr>
                <w:sz w:val="22"/>
              </w:rPr>
            </w:pPr>
            <w:r>
              <w:rPr>
                <w:sz w:val="22"/>
              </w:rPr>
              <w:t>Güvenlik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yazılımları, </w:t>
            </w:r>
            <w:r>
              <w:rPr>
                <w:spacing w:val="-2"/>
                <w:sz w:val="22"/>
              </w:rPr>
              <w:t>erişim</w:t>
            </w:r>
          </w:p>
          <w:p w14:paraId="1982067B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sınırlamaları, yedekleme</w:t>
            </w:r>
          </w:p>
        </w:tc>
        <w:tc>
          <w:tcPr>
            <w:tcW w:w="1360" w:type="dxa"/>
          </w:tcPr>
          <w:p w14:paraId="37BA479D">
            <w:pPr>
              <w:pStyle w:val="7"/>
              <w:rPr>
                <w:rFonts w:ascii="Calibri"/>
                <w:b/>
                <w:sz w:val="22"/>
              </w:rPr>
            </w:pPr>
          </w:p>
          <w:p w14:paraId="515615A2">
            <w:pPr>
              <w:pStyle w:val="7"/>
              <w:spacing w:before="238"/>
              <w:rPr>
                <w:rFonts w:ascii="Calibri"/>
                <w:b/>
                <w:sz w:val="22"/>
              </w:rPr>
            </w:pPr>
          </w:p>
          <w:p w14:paraId="73801AD1">
            <w:pPr>
              <w:pStyle w:val="7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1" w:type="dxa"/>
          </w:tcPr>
          <w:p w14:paraId="134B1B24">
            <w:pPr>
              <w:pStyle w:val="7"/>
              <w:spacing w:before="43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Sistem</w:t>
            </w:r>
          </w:p>
          <w:p w14:paraId="1517FEA6">
            <w:pPr>
              <w:pStyle w:val="7"/>
              <w:spacing w:before="21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güncellemeleri</w:t>
            </w:r>
          </w:p>
          <w:p w14:paraId="399630CF">
            <w:pPr>
              <w:pStyle w:val="7"/>
              <w:spacing w:before="21" w:line="259" w:lineRule="auto"/>
              <w:ind w:left="32" w:right="76"/>
              <w:rPr>
                <w:sz w:val="22"/>
              </w:rPr>
            </w:pPr>
            <w:r>
              <w:rPr>
                <w:sz w:val="22"/>
              </w:rPr>
              <w:t>yapılmalı,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personel siber güvenlik eğitimi almalı</w:t>
            </w:r>
          </w:p>
        </w:tc>
      </w:tr>
      <w:tr w14:paraId="22628F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550" w:type="dxa"/>
          </w:tcPr>
          <w:p w14:paraId="3ED04A04">
            <w:pPr>
              <w:pStyle w:val="7"/>
              <w:rPr>
                <w:rFonts w:ascii="Calibri"/>
                <w:b/>
                <w:sz w:val="22"/>
              </w:rPr>
            </w:pPr>
          </w:p>
          <w:p w14:paraId="4D30B3B7">
            <w:pPr>
              <w:pStyle w:val="7"/>
              <w:rPr>
                <w:rFonts w:ascii="Calibri"/>
                <w:b/>
                <w:sz w:val="22"/>
              </w:rPr>
            </w:pPr>
          </w:p>
          <w:p w14:paraId="07670FA2">
            <w:pPr>
              <w:pStyle w:val="7"/>
              <w:spacing w:before="107"/>
              <w:rPr>
                <w:rFonts w:ascii="Calibri"/>
                <w:b/>
                <w:sz w:val="22"/>
              </w:rPr>
            </w:pPr>
          </w:p>
          <w:p w14:paraId="68DB8F61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05</w:t>
            </w:r>
          </w:p>
        </w:tc>
        <w:tc>
          <w:tcPr>
            <w:tcW w:w="1651" w:type="dxa"/>
          </w:tcPr>
          <w:p w14:paraId="6E208FF7">
            <w:pPr>
              <w:pStyle w:val="7"/>
              <w:rPr>
                <w:rFonts w:ascii="Calibri"/>
                <w:b/>
                <w:sz w:val="22"/>
              </w:rPr>
            </w:pPr>
          </w:p>
          <w:p w14:paraId="0753C6D8">
            <w:pPr>
              <w:pStyle w:val="7"/>
              <w:spacing w:before="229"/>
              <w:rPr>
                <w:rFonts w:ascii="Calibri"/>
                <w:b/>
                <w:sz w:val="22"/>
              </w:rPr>
            </w:pPr>
          </w:p>
          <w:p w14:paraId="695A7501">
            <w:pPr>
              <w:pStyle w:val="7"/>
              <w:spacing w:line="268" w:lineRule="auto"/>
              <w:ind w:left="28" w:right="432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Usulsüz </w:t>
            </w:r>
            <w:r>
              <w:rPr>
                <w:sz w:val="22"/>
              </w:rPr>
              <w:t>Harcama / Hatalı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Fatura</w:t>
            </w:r>
          </w:p>
        </w:tc>
        <w:tc>
          <w:tcPr>
            <w:tcW w:w="2321" w:type="dxa"/>
          </w:tcPr>
          <w:p w14:paraId="17D7844C">
            <w:pPr>
              <w:pStyle w:val="7"/>
              <w:spacing w:before="116"/>
              <w:rPr>
                <w:rFonts w:ascii="Calibri"/>
                <w:b/>
                <w:sz w:val="22"/>
              </w:rPr>
            </w:pPr>
          </w:p>
          <w:p w14:paraId="313721AC">
            <w:pPr>
              <w:pStyle w:val="7"/>
              <w:spacing w:line="244" w:lineRule="auto"/>
              <w:ind w:left="30"/>
              <w:rPr>
                <w:sz w:val="22"/>
              </w:rPr>
            </w:pPr>
            <w:r>
              <w:rPr>
                <w:sz w:val="22"/>
              </w:rPr>
              <w:t>Yeteri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sayıda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nitelikte personel olmaması mali işlemlerde belgelerin</w:t>
            </w:r>
          </w:p>
          <w:p w14:paraId="2D78DEF2">
            <w:pPr>
              <w:pStyle w:val="7"/>
              <w:spacing w:before="1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eksik/hatalı</w:t>
            </w:r>
          </w:p>
          <w:p w14:paraId="47D922F2">
            <w:pPr>
              <w:pStyle w:val="7"/>
              <w:spacing w:before="4" w:line="280" w:lineRule="auto"/>
              <w:ind w:left="30" w:right="257"/>
              <w:rPr>
                <w:sz w:val="22"/>
              </w:rPr>
            </w:pPr>
            <w:r>
              <w:rPr>
                <w:sz w:val="22"/>
              </w:rPr>
              <w:t>düzenlenmesine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neden </w:t>
            </w:r>
            <w:r>
              <w:rPr>
                <w:spacing w:val="-2"/>
                <w:sz w:val="22"/>
              </w:rPr>
              <w:t>olmaktadır</w:t>
            </w:r>
          </w:p>
        </w:tc>
        <w:tc>
          <w:tcPr>
            <w:tcW w:w="888" w:type="dxa"/>
          </w:tcPr>
          <w:p w14:paraId="4162C98E">
            <w:pPr>
              <w:pStyle w:val="7"/>
              <w:rPr>
                <w:rFonts w:ascii="Calibri"/>
                <w:b/>
                <w:sz w:val="22"/>
              </w:rPr>
            </w:pPr>
          </w:p>
          <w:p w14:paraId="3F4AEC93">
            <w:pPr>
              <w:pStyle w:val="7"/>
              <w:rPr>
                <w:rFonts w:ascii="Calibri"/>
                <w:b/>
                <w:sz w:val="22"/>
              </w:rPr>
            </w:pPr>
          </w:p>
          <w:p w14:paraId="076D453B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099FD7BB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58E71610">
            <w:pPr>
              <w:pStyle w:val="7"/>
              <w:rPr>
                <w:rFonts w:ascii="Calibri"/>
                <w:b/>
                <w:sz w:val="22"/>
              </w:rPr>
            </w:pPr>
          </w:p>
          <w:p w14:paraId="7F04EF17">
            <w:pPr>
              <w:pStyle w:val="7"/>
              <w:rPr>
                <w:rFonts w:ascii="Calibri"/>
                <w:b/>
                <w:sz w:val="22"/>
              </w:rPr>
            </w:pPr>
          </w:p>
          <w:p w14:paraId="760BC66E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1246CBC5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63" w:type="dxa"/>
          </w:tcPr>
          <w:p w14:paraId="64F2C997">
            <w:pPr>
              <w:pStyle w:val="7"/>
              <w:rPr>
                <w:rFonts w:ascii="Calibri"/>
                <w:b/>
                <w:sz w:val="22"/>
              </w:rPr>
            </w:pPr>
          </w:p>
          <w:p w14:paraId="436BD075">
            <w:pPr>
              <w:pStyle w:val="7"/>
              <w:rPr>
                <w:rFonts w:ascii="Calibri"/>
                <w:b/>
                <w:sz w:val="22"/>
              </w:rPr>
            </w:pPr>
          </w:p>
          <w:p w14:paraId="51CE12E9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152BD7A7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800" w:type="dxa"/>
          </w:tcPr>
          <w:p w14:paraId="6110F70F">
            <w:pPr>
              <w:pStyle w:val="7"/>
              <w:rPr>
                <w:rFonts w:ascii="Calibri"/>
                <w:b/>
                <w:sz w:val="22"/>
              </w:rPr>
            </w:pPr>
          </w:p>
          <w:p w14:paraId="2ABB0C8A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5D0B01B7">
            <w:pPr>
              <w:pStyle w:val="7"/>
              <w:spacing w:line="259" w:lineRule="auto"/>
              <w:ind w:left="31" w:right="4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Denetimlerde </w:t>
            </w:r>
            <w:r>
              <w:rPr>
                <w:sz w:val="22"/>
              </w:rPr>
              <w:t>uygunsuzluk,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cezai </w:t>
            </w:r>
            <w:r>
              <w:rPr>
                <w:spacing w:val="-2"/>
                <w:sz w:val="22"/>
              </w:rPr>
              <w:t>yaptırımlar</w:t>
            </w:r>
          </w:p>
        </w:tc>
        <w:tc>
          <w:tcPr>
            <w:tcW w:w="2069" w:type="dxa"/>
          </w:tcPr>
          <w:p w14:paraId="56EFAE28">
            <w:pPr>
              <w:pStyle w:val="7"/>
              <w:spacing w:before="43" w:line="259" w:lineRule="auto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Başkanlığımız gerçekleştirme</w:t>
            </w:r>
          </w:p>
          <w:p w14:paraId="3AA4A336">
            <w:pPr>
              <w:pStyle w:val="7"/>
              <w:spacing w:before="2" w:line="259" w:lineRule="auto"/>
              <w:ind w:left="31"/>
              <w:rPr>
                <w:sz w:val="22"/>
              </w:rPr>
            </w:pPr>
            <w:r>
              <w:rPr>
                <w:sz w:val="22"/>
              </w:rPr>
              <w:t>görevlileri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harcama yetkilileri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eli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çoklu kontrol mekanizması, ön mali kontrol</w:t>
            </w:r>
          </w:p>
          <w:p w14:paraId="456C85A0">
            <w:pPr>
              <w:pStyle w:val="7"/>
              <w:spacing w:line="252" w:lineRule="exact"/>
              <w:ind w:left="31"/>
              <w:rPr>
                <w:sz w:val="22"/>
              </w:rPr>
            </w:pPr>
            <w:r>
              <w:rPr>
                <w:spacing w:val="-2"/>
                <w:sz w:val="22"/>
              </w:rPr>
              <w:t>süreçleri</w:t>
            </w:r>
          </w:p>
        </w:tc>
        <w:tc>
          <w:tcPr>
            <w:tcW w:w="1360" w:type="dxa"/>
          </w:tcPr>
          <w:p w14:paraId="1EFB4850">
            <w:pPr>
              <w:pStyle w:val="7"/>
              <w:rPr>
                <w:rFonts w:ascii="Calibri"/>
                <w:b/>
                <w:sz w:val="22"/>
              </w:rPr>
            </w:pPr>
          </w:p>
          <w:p w14:paraId="4D4AE057">
            <w:pPr>
              <w:pStyle w:val="7"/>
              <w:rPr>
                <w:rFonts w:ascii="Calibri"/>
                <w:b/>
                <w:sz w:val="22"/>
              </w:rPr>
            </w:pPr>
          </w:p>
          <w:p w14:paraId="4EBCFF6A">
            <w:pPr>
              <w:pStyle w:val="7"/>
              <w:spacing w:before="244"/>
              <w:rPr>
                <w:rFonts w:ascii="Calibri"/>
                <w:b/>
                <w:sz w:val="22"/>
              </w:rPr>
            </w:pPr>
          </w:p>
          <w:p w14:paraId="714FC752">
            <w:pPr>
              <w:pStyle w:val="7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Önemli</w:t>
            </w:r>
          </w:p>
        </w:tc>
        <w:tc>
          <w:tcPr>
            <w:tcW w:w="1831" w:type="dxa"/>
          </w:tcPr>
          <w:p w14:paraId="18E31939">
            <w:pPr>
              <w:pStyle w:val="7"/>
              <w:spacing w:before="228" w:line="259" w:lineRule="auto"/>
              <w:ind w:left="32" w:right="752"/>
              <w:rPr>
                <w:sz w:val="22"/>
              </w:rPr>
            </w:pPr>
            <w:r>
              <w:rPr>
                <w:spacing w:val="-2"/>
                <w:sz w:val="22"/>
              </w:rPr>
              <w:t>Otomasyon sistemleri</w:t>
            </w:r>
          </w:p>
          <w:p w14:paraId="2F0E936C">
            <w:pPr>
              <w:pStyle w:val="7"/>
              <w:spacing w:before="1" w:line="259" w:lineRule="auto"/>
              <w:ind w:left="32" w:right="7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yaygınlaştırılmalı, </w:t>
            </w:r>
            <w:r>
              <w:rPr>
                <w:sz w:val="22"/>
              </w:rPr>
              <w:t>personel sayısı artırılmalı,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sürekli iç denetim</w:t>
            </w:r>
          </w:p>
          <w:p w14:paraId="0A461775">
            <w:pPr>
              <w:pStyle w:val="7"/>
              <w:spacing w:line="252" w:lineRule="exact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yapılmalı</w:t>
            </w:r>
          </w:p>
        </w:tc>
      </w:tr>
      <w:tr w14:paraId="1E85E5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50" w:type="dxa"/>
          </w:tcPr>
          <w:p w14:paraId="229B2C0C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55509030">
            <w:pPr>
              <w:pStyle w:val="7"/>
              <w:spacing w:line="259" w:lineRule="auto"/>
              <w:ind w:left="115" w:hanging="8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6"/>
                <w:sz w:val="22"/>
              </w:rPr>
              <w:t>No</w:t>
            </w:r>
          </w:p>
        </w:tc>
        <w:tc>
          <w:tcPr>
            <w:tcW w:w="1651" w:type="dxa"/>
          </w:tcPr>
          <w:p w14:paraId="6812F473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2707020E">
            <w:pPr>
              <w:pStyle w:val="7"/>
              <w:spacing w:before="1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Başlığı</w:t>
            </w:r>
          </w:p>
        </w:tc>
        <w:tc>
          <w:tcPr>
            <w:tcW w:w="2321" w:type="dxa"/>
          </w:tcPr>
          <w:p w14:paraId="01862A13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7A6E1AAD">
            <w:pPr>
              <w:pStyle w:val="7"/>
              <w:spacing w:before="1"/>
              <w:ind w:left="383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Açıklaması</w:t>
            </w:r>
          </w:p>
        </w:tc>
        <w:tc>
          <w:tcPr>
            <w:tcW w:w="888" w:type="dxa"/>
          </w:tcPr>
          <w:p w14:paraId="2F755EFB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1EF89FD9">
            <w:pPr>
              <w:pStyle w:val="7"/>
              <w:spacing w:line="259" w:lineRule="auto"/>
              <w:ind w:left="232" w:right="32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Olasılık (1-5)</w:t>
            </w:r>
          </w:p>
        </w:tc>
        <w:tc>
          <w:tcPr>
            <w:tcW w:w="528" w:type="dxa"/>
          </w:tcPr>
          <w:p w14:paraId="5018E642">
            <w:pPr>
              <w:pStyle w:val="7"/>
              <w:spacing w:before="48"/>
              <w:rPr>
                <w:rFonts w:ascii="Calibri"/>
                <w:b/>
                <w:sz w:val="22"/>
              </w:rPr>
            </w:pPr>
          </w:p>
          <w:p w14:paraId="485AEE4D">
            <w:pPr>
              <w:pStyle w:val="7"/>
              <w:spacing w:line="259" w:lineRule="auto"/>
              <w:ind w:left="76" w:hanging="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Etki (15)</w:t>
            </w:r>
          </w:p>
        </w:tc>
        <w:tc>
          <w:tcPr>
            <w:tcW w:w="963" w:type="dxa"/>
          </w:tcPr>
          <w:p w14:paraId="2A865977">
            <w:pPr>
              <w:pStyle w:val="7"/>
              <w:spacing w:before="43" w:line="259" w:lineRule="auto"/>
              <w:ind w:left="86" w:firstLine="17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Risk </w:t>
            </w:r>
            <w:r>
              <w:rPr>
                <w:b/>
                <w:spacing w:val="-2"/>
                <w:sz w:val="22"/>
              </w:rPr>
              <w:t>Düzeyi (Olasılık</w:t>
            </w:r>
          </w:p>
          <w:p w14:paraId="252EF998">
            <w:pPr>
              <w:pStyle w:val="7"/>
              <w:spacing w:before="2" w:line="252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Etki)</w:t>
            </w:r>
          </w:p>
        </w:tc>
        <w:tc>
          <w:tcPr>
            <w:tcW w:w="1800" w:type="dxa"/>
          </w:tcPr>
          <w:p w14:paraId="7DA98EE8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5A613B64">
            <w:pPr>
              <w:pStyle w:val="7"/>
              <w:spacing w:before="1"/>
              <w:ind w:left="417"/>
              <w:rPr>
                <w:b/>
                <w:sz w:val="22"/>
              </w:rPr>
            </w:pPr>
            <w:r>
              <w:rPr>
                <w:b/>
                <w:sz w:val="22"/>
              </w:rPr>
              <w:t>Olası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Etki</w:t>
            </w:r>
          </w:p>
        </w:tc>
        <w:tc>
          <w:tcPr>
            <w:tcW w:w="2069" w:type="dxa"/>
          </w:tcPr>
          <w:p w14:paraId="7F299456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631190CD">
            <w:pPr>
              <w:pStyle w:val="7"/>
              <w:spacing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Mevcut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Kontrol</w:t>
            </w:r>
          </w:p>
        </w:tc>
        <w:tc>
          <w:tcPr>
            <w:tcW w:w="1360" w:type="dxa"/>
          </w:tcPr>
          <w:p w14:paraId="2B2DA63F">
            <w:pPr>
              <w:pStyle w:val="7"/>
              <w:spacing w:before="65"/>
              <w:rPr>
                <w:rFonts w:ascii="Calibri"/>
                <w:b/>
                <w:sz w:val="22"/>
              </w:rPr>
            </w:pPr>
          </w:p>
          <w:p w14:paraId="2F384DDE">
            <w:pPr>
              <w:pStyle w:val="7"/>
              <w:ind w:left="6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Düzeyi</w:t>
            </w:r>
          </w:p>
        </w:tc>
        <w:tc>
          <w:tcPr>
            <w:tcW w:w="1831" w:type="dxa"/>
          </w:tcPr>
          <w:p w14:paraId="7B3D2EB8">
            <w:pPr>
              <w:pStyle w:val="7"/>
              <w:spacing w:before="185"/>
              <w:rPr>
                <w:rFonts w:ascii="Calibri"/>
                <w:b/>
                <w:sz w:val="22"/>
              </w:rPr>
            </w:pPr>
          </w:p>
          <w:p w14:paraId="667A734C">
            <w:pPr>
              <w:pStyle w:val="7"/>
              <w:spacing w:before="1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Önerilen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Eylem</w:t>
            </w:r>
          </w:p>
        </w:tc>
      </w:tr>
      <w:tr w14:paraId="7FD90C3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550" w:type="dxa"/>
          </w:tcPr>
          <w:p w14:paraId="59B48344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13A4E23D">
            <w:pPr>
              <w:pStyle w:val="7"/>
              <w:spacing w:line="256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06</w:t>
            </w:r>
          </w:p>
        </w:tc>
        <w:tc>
          <w:tcPr>
            <w:tcW w:w="1651" w:type="dxa"/>
          </w:tcPr>
          <w:p w14:paraId="1480EDE5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0A99FF7E">
            <w:pPr>
              <w:pStyle w:val="7"/>
              <w:spacing w:line="256" w:lineRule="auto"/>
              <w:ind w:left="28" w:right="529"/>
              <w:rPr>
                <w:sz w:val="22"/>
              </w:rPr>
            </w:pPr>
            <w:r>
              <w:rPr>
                <w:sz w:val="22"/>
              </w:rPr>
              <w:t>Fiziki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Arşiv </w:t>
            </w:r>
            <w:r>
              <w:rPr>
                <w:spacing w:val="-2"/>
                <w:sz w:val="22"/>
              </w:rPr>
              <w:t>Riskleri</w:t>
            </w:r>
          </w:p>
        </w:tc>
        <w:tc>
          <w:tcPr>
            <w:tcW w:w="2321" w:type="dxa"/>
          </w:tcPr>
          <w:p w14:paraId="4A1C21D4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28189BDE">
            <w:pPr>
              <w:pStyle w:val="7"/>
              <w:spacing w:line="256" w:lineRule="auto"/>
              <w:ind w:left="30" w:right="257"/>
              <w:rPr>
                <w:sz w:val="22"/>
              </w:rPr>
            </w:pPr>
            <w:r>
              <w:rPr>
                <w:sz w:val="22"/>
              </w:rPr>
              <w:t>Evrakların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kaybolması veya hasar görmesi</w:t>
            </w:r>
          </w:p>
        </w:tc>
        <w:tc>
          <w:tcPr>
            <w:tcW w:w="888" w:type="dxa"/>
          </w:tcPr>
          <w:p w14:paraId="6AA1B6B0">
            <w:pPr>
              <w:pStyle w:val="7"/>
              <w:rPr>
                <w:rFonts w:ascii="Calibri"/>
                <w:b/>
                <w:sz w:val="22"/>
              </w:rPr>
            </w:pPr>
          </w:p>
          <w:p w14:paraId="7B20FCB3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4770D9F0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09916BBF">
            <w:pPr>
              <w:pStyle w:val="7"/>
              <w:rPr>
                <w:rFonts w:ascii="Calibri"/>
                <w:b/>
                <w:sz w:val="22"/>
              </w:rPr>
            </w:pPr>
          </w:p>
          <w:p w14:paraId="3CE65B6B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670E7ECC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3" w:type="dxa"/>
          </w:tcPr>
          <w:p w14:paraId="5AE268C1">
            <w:pPr>
              <w:pStyle w:val="7"/>
              <w:rPr>
                <w:rFonts w:ascii="Calibri"/>
                <w:b/>
                <w:sz w:val="22"/>
              </w:rPr>
            </w:pPr>
          </w:p>
          <w:p w14:paraId="088E592F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5BB17C7B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0" w:type="dxa"/>
          </w:tcPr>
          <w:p w14:paraId="6B7A8D64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32A9F868">
            <w:pPr>
              <w:pStyle w:val="7"/>
              <w:spacing w:line="259" w:lineRule="auto"/>
              <w:ind w:left="31" w:right="480"/>
              <w:rPr>
                <w:sz w:val="22"/>
              </w:rPr>
            </w:pPr>
            <w:r>
              <w:rPr>
                <w:sz w:val="22"/>
              </w:rPr>
              <w:t>Bilgiye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erişim kaybı, resmi</w:t>
            </w:r>
          </w:p>
          <w:p w14:paraId="78B9F53C">
            <w:pPr>
              <w:pStyle w:val="7"/>
              <w:spacing w:line="251" w:lineRule="exact"/>
              <w:ind w:left="31"/>
              <w:rPr>
                <w:sz w:val="22"/>
              </w:rPr>
            </w:pPr>
            <w:r>
              <w:rPr>
                <w:sz w:val="22"/>
              </w:rPr>
              <w:t>işlemlerde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aksama</w:t>
            </w:r>
          </w:p>
        </w:tc>
        <w:tc>
          <w:tcPr>
            <w:tcW w:w="2069" w:type="dxa"/>
          </w:tcPr>
          <w:p w14:paraId="695859D3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6A983FCC">
            <w:pPr>
              <w:pStyle w:val="7"/>
              <w:ind w:left="31"/>
              <w:rPr>
                <w:sz w:val="22"/>
              </w:rPr>
            </w:pPr>
            <w:r>
              <w:rPr>
                <w:sz w:val="22"/>
              </w:rPr>
              <w:t>Arşiv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odası,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kilitli</w:t>
            </w:r>
          </w:p>
          <w:p w14:paraId="3EA6E3AE">
            <w:pPr>
              <w:pStyle w:val="7"/>
              <w:spacing w:before="21" w:line="256" w:lineRule="auto"/>
              <w:ind w:left="31" w:right="230"/>
              <w:rPr>
                <w:sz w:val="22"/>
              </w:rPr>
            </w:pPr>
            <w:r>
              <w:rPr>
                <w:sz w:val="22"/>
              </w:rPr>
              <w:t>dolaplar,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prosedürlü </w:t>
            </w:r>
            <w:r>
              <w:rPr>
                <w:spacing w:val="-2"/>
                <w:sz w:val="22"/>
              </w:rPr>
              <w:t>dosyalama</w:t>
            </w:r>
          </w:p>
        </w:tc>
        <w:tc>
          <w:tcPr>
            <w:tcW w:w="1360" w:type="dxa"/>
          </w:tcPr>
          <w:p w14:paraId="28F7D604">
            <w:pPr>
              <w:pStyle w:val="7"/>
              <w:rPr>
                <w:rFonts w:ascii="Calibri"/>
                <w:b/>
                <w:sz w:val="22"/>
              </w:rPr>
            </w:pPr>
          </w:p>
          <w:p w14:paraId="751CB5F6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7E6573ED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715CB01D">
            <w:pPr>
              <w:pStyle w:val="7"/>
              <w:spacing w:before="43"/>
              <w:ind w:left="32"/>
              <w:rPr>
                <w:sz w:val="22"/>
              </w:rPr>
            </w:pPr>
            <w:r>
              <w:rPr>
                <w:sz w:val="22"/>
              </w:rPr>
              <w:t>Dijital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arşiv</w:t>
            </w:r>
          </w:p>
          <w:p w14:paraId="61923CBE">
            <w:pPr>
              <w:pStyle w:val="7"/>
              <w:spacing w:before="21" w:line="259" w:lineRule="auto"/>
              <w:ind w:left="32" w:right="3"/>
              <w:rPr>
                <w:sz w:val="22"/>
              </w:rPr>
            </w:pPr>
            <w:r>
              <w:rPr>
                <w:sz w:val="22"/>
              </w:rPr>
              <w:t>sistemine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geçilmeli, </w:t>
            </w:r>
            <w:r>
              <w:rPr>
                <w:spacing w:val="-2"/>
                <w:sz w:val="22"/>
              </w:rPr>
              <w:t>yedekleme</w:t>
            </w:r>
          </w:p>
          <w:p w14:paraId="345D172C">
            <w:pPr>
              <w:pStyle w:val="7"/>
              <w:spacing w:before="1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yapılmalı</w:t>
            </w:r>
          </w:p>
        </w:tc>
      </w:tr>
      <w:tr w14:paraId="172D45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550" w:type="dxa"/>
          </w:tcPr>
          <w:p w14:paraId="76C4E889">
            <w:pPr>
              <w:pStyle w:val="7"/>
              <w:rPr>
                <w:rFonts w:ascii="Calibri"/>
                <w:b/>
                <w:sz w:val="22"/>
              </w:rPr>
            </w:pPr>
          </w:p>
          <w:p w14:paraId="1D9F8EBA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60A22062">
            <w:pPr>
              <w:pStyle w:val="7"/>
              <w:spacing w:line="256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07</w:t>
            </w:r>
          </w:p>
        </w:tc>
        <w:tc>
          <w:tcPr>
            <w:tcW w:w="1651" w:type="dxa"/>
          </w:tcPr>
          <w:p w14:paraId="7CDB90DD">
            <w:pPr>
              <w:pStyle w:val="7"/>
              <w:rPr>
                <w:rFonts w:ascii="Calibri"/>
                <w:b/>
                <w:sz w:val="22"/>
              </w:rPr>
            </w:pPr>
          </w:p>
          <w:p w14:paraId="32C9F2DB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1E12A521">
            <w:pPr>
              <w:pStyle w:val="7"/>
              <w:spacing w:line="256" w:lineRule="auto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Ödeme Gecikmeleri</w:t>
            </w:r>
          </w:p>
        </w:tc>
        <w:tc>
          <w:tcPr>
            <w:tcW w:w="2321" w:type="dxa"/>
          </w:tcPr>
          <w:p w14:paraId="2A27B593">
            <w:pPr>
              <w:pStyle w:val="7"/>
              <w:spacing w:before="234"/>
              <w:rPr>
                <w:rFonts w:ascii="Calibri"/>
                <w:b/>
                <w:sz w:val="22"/>
              </w:rPr>
            </w:pPr>
          </w:p>
          <w:p w14:paraId="583220F5">
            <w:pPr>
              <w:pStyle w:val="7"/>
              <w:spacing w:line="259" w:lineRule="auto"/>
              <w:ind w:left="30" w:right="209"/>
              <w:jc w:val="both"/>
              <w:rPr>
                <w:sz w:val="22"/>
              </w:rPr>
            </w:pPr>
            <w:r>
              <w:rPr>
                <w:sz w:val="22"/>
              </w:rPr>
              <w:t>Ödemelerin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zamanında yapılmaması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nedeniyle hizmetlerin durması</w:t>
            </w:r>
          </w:p>
        </w:tc>
        <w:tc>
          <w:tcPr>
            <w:tcW w:w="888" w:type="dxa"/>
          </w:tcPr>
          <w:p w14:paraId="24CD0A1C">
            <w:pPr>
              <w:pStyle w:val="7"/>
              <w:rPr>
                <w:rFonts w:ascii="Calibri"/>
                <w:b/>
                <w:sz w:val="22"/>
              </w:rPr>
            </w:pPr>
          </w:p>
          <w:p w14:paraId="74A0B35E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D2CECC4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387FF1FD">
            <w:pPr>
              <w:pStyle w:val="7"/>
              <w:rPr>
                <w:rFonts w:ascii="Calibri"/>
                <w:b/>
                <w:sz w:val="22"/>
              </w:rPr>
            </w:pPr>
          </w:p>
          <w:p w14:paraId="0ED07C30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FF8CEB5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63" w:type="dxa"/>
          </w:tcPr>
          <w:p w14:paraId="1215529D">
            <w:pPr>
              <w:pStyle w:val="7"/>
              <w:rPr>
                <w:rFonts w:ascii="Calibri"/>
                <w:b/>
                <w:sz w:val="22"/>
              </w:rPr>
            </w:pPr>
          </w:p>
          <w:p w14:paraId="209732EE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772C9504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800" w:type="dxa"/>
          </w:tcPr>
          <w:p w14:paraId="259CA9F2">
            <w:pPr>
              <w:pStyle w:val="7"/>
              <w:spacing w:before="234"/>
              <w:rPr>
                <w:rFonts w:ascii="Calibri"/>
                <w:b/>
                <w:sz w:val="22"/>
              </w:rPr>
            </w:pPr>
          </w:p>
          <w:p w14:paraId="611A929E">
            <w:pPr>
              <w:pStyle w:val="7"/>
              <w:spacing w:line="259" w:lineRule="auto"/>
              <w:ind w:left="31" w:right="159"/>
              <w:jc w:val="both"/>
              <w:rPr>
                <w:sz w:val="22"/>
              </w:rPr>
            </w:pPr>
            <w:r>
              <w:rPr>
                <w:sz w:val="22"/>
              </w:rPr>
              <w:t xml:space="preserve">Hizmet kesintisi, cezai yaptırımlar, </w:t>
            </w:r>
            <w:r>
              <w:rPr>
                <w:spacing w:val="-2"/>
                <w:sz w:val="22"/>
              </w:rPr>
              <w:t>memnuniyetsizlik</w:t>
            </w:r>
          </w:p>
        </w:tc>
        <w:tc>
          <w:tcPr>
            <w:tcW w:w="2069" w:type="dxa"/>
          </w:tcPr>
          <w:p w14:paraId="797CA8E5">
            <w:pPr>
              <w:pStyle w:val="7"/>
              <w:rPr>
                <w:rFonts w:ascii="Calibri"/>
                <w:b/>
                <w:sz w:val="22"/>
              </w:rPr>
            </w:pPr>
          </w:p>
          <w:p w14:paraId="198294BB">
            <w:pPr>
              <w:pStyle w:val="7"/>
              <w:spacing w:before="102"/>
              <w:rPr>
                <w:rFonts w:ascii="Calibri"/>
                <w:b/>
                <w:sz w:val="22"/>
              </w:rPr>
            </w:pPr>
          </w:p>
          <w:p w14:paraId="6367583E">
            <w:pPr>
              <w:pStyle w:val="7"/>
              <w:spacing w:line="256" w:lineRule="auto"/>
              <w:ind w:left="31" w:right="554"/>
              <w:rPr>
                <w:sz w:val="22"/>
              </w:rPr>
            </w:pPr>
            <w:r>
              <w:rPr>
                <w:sz w:val="22"/>
              </w:rPr>
              <w:t>Takvimli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ödeme kontrol listeleri</w:t>
            </w:r>
          </w:p>
        </w:tc>
        <w:tc>
          <w:tcPr>
            <w:tcW w:w="1360" w:type="dxa"/>
          </w:tcPr>
          <w:p w14:paraId="40CCA492">
            <w:pPr>
              <w:pStyle w:val="7"/>
              <w:rPr>
                <w:rFonts w:ascii="Calibri"/>
                <w:b/>
                <w:sz w:val="22"/>
              </w:rPr>
            </w:pPr>
          </w:p>
          <w:p w14:paraId="38B1638A">
            <w:pPr>
              <w:pStyle w:val="7"/>
              <w:spacing w:before="239"/>
              <w:rPr>
                <w:rFonts w:ascii="Calibri"/>
                <w:b/>
                <w:sz w:val="22"/>
              </w:rPr>
            </w:pPr>
          </w:p>
          <w:p w14:paraId="4F857DF5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78E6DB4A">
            <w:pPr>
              <w:pStyle w:val="7"/>
              <w:spacing w:before="43" w:line="259" w:lineRule="auto"/>
              <w:ind w:left="32" w:right="-15"/>
              <w:rPr>
                <w:sz w:val="22"/>
              </w:rPr>
            </w:pPr>
            <w:r>
              <w:rPr>
                <w:sz w:val="22"/>
              </w:rPr>
              <w:t>Otomatik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hatırlatma </w:t>
            </w:r>
            <w:r>
              <w:rPr>
                <w:spacing w:val="-2"/>
                <w:sz w:val="22"/>
              </w:rPr>
              <w:t>sistemleri</w:t>
            </w:r>
          </w:p>
          <w:p w14:paraId="46EC3303">
            <w:pPr>
              <w:pStyle w:val="7"/>
              <w:spacing w:before="2" w:line="256" w:lineRule="auto"/>
              <w:ind w:left="32" w:right="107"/>
              <w:rPr>
                <w:sz w:val="22"/>
              </w:rPr>
            </w:pPr>
            <w:r>
              <w:rPr>
                <w:sz w:val="22"/>
              </w:rPr>
              <w:t>kurulmalı, takvim disiplini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artırılmalı</w:t>
            </w:r>
          </w:p>
        </w:tc>
      </w:tr>
    </w:tbl>
    <w:p w14:paraId="60F30C51">
      <w:pPr>
        <w:pStyle w:val="7"/>
        <w:spacing w:after="0" w:line="256" w:lineRule="auto"/>
        <w:rPr>
          <w:sz w:val="22"/>
        </w:rPr>
        <w:sectPr>
          <w:pgSz w:w="16840" w:h="11910" w:orient="landscape"/>
          <w:pgMar w:top="1340" w:right="1275" w:bottom="280" w:left="1417" w:header="720" w:footer="720" w:gutter="0"/>
          <w:cols w:space="720" w:num="1"/>
        </w:sectPr>
      </w:pPr>
    </w:p>
    <w:p w14:paraId="6DF309C7">
      <w:pPr>
        <w:pStyle w:val="4"/>
        <w:rPr>
          <w:sz w:val="8"/>
        </w:rPr>
      </w:pPr>
    </w:p>
    <w:tbl>
      <w:tblPr>
        <w:tblStyle w:val="3"/>
        <w:tblW w:w="0" w:type="auto"/>
        <w:tblInd w:w="52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51"/>
        <w:gridCol w:w="2321"/>
        <w:gridCol w:w="888"/>
        <w:gridCol w:w="528"/>
        <w:gridCol w:w="963"/>
        <w:gridCol w:w="1800"/>
        <w:gridCol w:w="2069"/>
        <w:gridCol w:w="1360"/>
        <w:gridCol w:w="1831"/>
      </w:tblGrid>
      <w:tr w14:paraId="0AA3A0F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50" w:type="dxa"/>
          </w:tcPr>
          <w:p w14:paraId="3BC215EA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367DCE80">
            <w:pPr>
              <w:pStyle w:val="7"/>
              <w:spacing w:line="259" w:lineRule="auto"/>
              <w:ind w:left="25" w:right="265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R- </w:t>
            </w:r>
            <w:r>
              <w:rPr>
                <w:spacing w:val="-5"/>
                <w:sz w:val="22"/>
              </w:rPr>
              <w:t>08</w:t>
            </w:r>
          </w:p>
        </w:tc>
        <w:tc>
          <w:tcPr>
            <w:tcW w:w="1651" w:type="dxa"/>
          </w:tcPr>
          <w:p w14:paraId="1BB7DE39">
            <w:pPr>
              <w:pStyle w:val="7"/>
              <w:spacing w:before="115"/>
              <w:rPr>
                <w:rFonts w:ascii="Calibri"/>
                <w:b/>
                <w:sz w:val="22"/>
              </w:rPr>
            </w:pPr>
          </w:p>
          <w:p w14:paraId="23C691AE">
            <w:pPr>
              <w:pStyle w:val="7"/>
              <w:spacing w:before="1"/>
              <w:ind w:left="28" w:right="554"/>
              <w:rPr>
                <w:sz w:val="22"/>
              </w:rPr>
            </w:pPr>
            <w:r>
              <w:rPr>
                <w:sz w:val="22"/>
              </w:rPr>
              <w:t>Taşınır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Mal </w:t>
            </w:r>
            <w:r>
              <w:rPr>
                <w:spacing w:val="-2"/>
                <w:sz w:val="22"/>
              </w:rPr>
              <w:t>Yönetimi Eksiklikleri</w:t>
            </w:r>
          </w:p>
        </w:tc>
        <w:tc>
          <w:tcPr>
            <w:tcW w:w="2321" w:type="dxa"/>
          </w:tcPr>
          <w:p w14:paraId="62827FAC">
            <w:pPr>
              <w:pStyle w:val="7"/>
              <w:spacing w:before="96"/>
              <w:rPr>
                <w:rFonts w:ascii="Calibri"/>
                <w:b/>
                <w:sz w:val="22"/>
              </w:rPr>
            </w:pPr>
          </w:p>
          <w:p w14:paraId="2D0AEB0E">
            <w:pPr>
              <w:pStyle w:val="7"/>
              <w:ind w:left="30"/>
              <w:rPr>
                <w:sz w:val="22"/>
              </w:rPr>
            </w:pPr>
            <w:r>
              <w:rPr>
                <w:sz w:val="22"/>
              </w:rPr>
              <w:t>Demirbaş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kayıtlarının</w:t>
            </w:r>
          </w:p>
          <w:p w14:paraId="389D4C97">
            <w:pPr>
              <w:pStyle w:val="7"/>
              <w:spacing w:before="21" w:line="259" w:lineRule="auto"/>
              <w:ind w:left="30" w:right="-29"/>
              <w:rPr>
                <w:sz w:val="22"/>
              </w:rPr>
            </w:pPr>
            <w:r>
              <w:rPr>
                <w:sz w:val="22"/>
              </w:rPr>
              <w:t>eksik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olması,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zimmetlerin </w:t>
            </w:r>
            <w:r>
              <w:rPr>
                <w:spacing w:val="-2"/>
                <w:sz w:val="22"/>
              </w:rPr>
              <w:t>güncellenmemesi</w:t>
            </w:r>
          </w:p>
        </w:tc>
        <w:tc>
          <w:tcPr>
            <w:tcW w:w="888" w:type="dxa"/>
          </w:tcPr>
          <w:p w14:paraId="223AB48A">
            <w:pPr>
              <w:pStyle w:val="7"/>
              <w:rPr>
                <w:rFonts w:ascii="Calibri"/>
                <w:b/>
                <w:sz w:val="22"/>
              </w:rPr>
            </w:pPr>
          </w:p>
          <w:p w14:paraId="49297148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4F17732A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28" w:type="dxa"/>
          </w:tcPr>
          <w:p w14:paraId="618A441D">
            <w:pPr>
              <w:pStyle w:val="7"/>
              <w:rPr>
                <w:rFonts w:ascii="Calibri"/>
                <w:b/>
                <w:sz w:val="22"/>
              </w:rPr>
            </w:pPr>
          </w:p>
          <w:p w14:paraId="309ACB4C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263B93B8">
            <w:pPr>
              <w:pStyle w:val="7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63" w:type="dxa"/>
          </w:tcPr>
          <w:p w14:paraId="41B07449">
            <w:pPr>
              <w:pStyle w:val="7"/>
              <w:rPr>
                <w:rFonts w:ascii="Calibri"/>
                <w:b/>
                <w:sz w:val="22"/>
              </w:rPr>
            </w:pPr>
          </w:p>
          <w:p w14:paraId="61B3C970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07347335">
            <w:pPr>
              <w:pStyle w:val="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800" w:type="dxa"/>
          </w:tcPr>
          <w:p w14:paraId="196F8EB4">
            <w:pPr>
              <w:pStyle w:val="7"/>
              <w:spacing w:before="106"/>
              <w:rPr>
                <w:rFonts w:ascii="Calibri"/>
                <w:b/>
                <w:sz w:val="22"/>
              </w:rPr>
            </w:pPr>
          </w:p>
          <w:p w14:paraId="7CB4C0D5">
            <w:pPr>
              <w:pStyle w:val="7"/>
              <w:ind w:left="31" w:right="83"/>
              <w:rPr>
                <w:sz w:val="22"/>
              </w:rPr>
            </w:pPr>
            <w:r>
              <w:rPr>
                <w:sz w:val="22"/>
              </w:rPr>
              <w:t>Kayıp,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sorumluluk </w:t>
            </w:r>
            <w:r>
              <w:rPr>
                <w:spacing w:val="-2"/>
                <w:sz w:val="22"/>
              </w:rPr>
              <w:t>karışıklığı,</w:t>
            </w:r>
          </w:p>
          <w:p w14:paraId="4DE58B17">
            <w:pPr>
              <w:pStyle w:val="7"/>
              <w:spacing w:before="20"/>
              <w:ind w:left="31"/>
              <w:rPr>
                <w:sz w:val="22"/>
              </w:rPr>
            </w:pPr>
            <w:r>
              <w:rPr>
                <w:sz w:val="22"/>
              </w:rPr>
              <w:t>malzeme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israfı</w:t>
            </w:r>
          </w:p>
        </w:tc>
        <w:tc>
          <w:tcPr>
            <w:tcW w:w="2069" w:type="dxa"/>
          </w:tcPr>
          <w:p w14:paraId="6DDDC4C6">
            <w:pPr>
              <w:pStyle w:val="7"/>
              <w:spacing w:before="233"/>
              <w:rPr>
                <w:rFonts w:ascii="Calibri"/>
                <w:b/>
                <w:sz w:val="22"/>
              </w:rPr>
            </w:pPr>
          </w:p>
          <w:p w14:paraId="64486B07">
            <w:pPr>
              <w:pStyle w:val="7"/>
              <w:spacing w:line="259" w:lineRule="auto"/>
              <w:ind w:left="31"/>
              <w:rPr>
                <w:sz w:val="22"/>
              </w:rPr>
            </w:pPr>
            <w:r>
              <w:rPr>
                <w:sz w:val="22"/>
              </w:rPr>
              <w:t>Taşınır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kayıt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sistemi, dönemsel sayımlar</w:t>
            </w:r>
          </w:p>
        </w:tc>
        <w:tc>
          <w:tcPr>
            <w:tcW w:w="1360" w:type="dxa"/>
          </w:tcPr>
          <w:p w14:paraId="2FA5AC67">
            <w:pPr>
              <w:pStyle w:val="7"/>
              <w:rPr>
                <w:rFonts w:ascii="Calibri"/>
                <w:b/>
                <w:sz w:val="22"/>
              </w:rPr>
            </w:pPr>
          </w:p>
          <w:p w14:paraId="6D355635">
            <w:pPr>
              <w:pStyle w:val="7"/>
              <w:spacing w:before="101"/>
              <w:rPr>
                <w:rFonts w:ascii="Calibri"/>
                <w:b/>
                <w:sz w:val="22"/>
              </w:rPr>
            </w:pPr>
          </w:p>
          <w:p w14:paraId="75475513">
            <w:pPr>
              <w:pStyle w:val="7"/>
              <w:ind w:lef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Orta</w:t>
            </w:r>
          </w:p>
        </w:tc>
        <w:tc>
          <w:tcPr>
            <w:tcW w:w="1831" w:type="dxa"/>
          </w:tcPr>
          <w:p w14:paraId="5F44EBDA">
            <w:pPr>
              <w:pStyle w:val="7"/>
              <w:spacing w:before="43" w:line="259" w:lineRule="auto"/>
              <w:ind w:left="32" w:right="127"/>
              <w:jc w:val="both"/>
              <w:rPr>
                <w:sz w:val="22"/>
              </w:rPr>
            </w:pPr>
            <w:r>
              <w:rPr>
                <w:sz w:val="22"/>
              </w:rPr>
              <w:t>Elektronik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zimmet sistemi kurulmalı, düzenli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iç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denetim </w:t>
            </w:r>
            <w:r>
              <w:rPr>
                <w:spacing w:val="-2"/>
                <w:sz w:val="22"/>
              </w:rPr>
              <w:t>yapılmalı</w:t>
            </w:r>
          </w:p>
        </w:tc>
      </w:tr>
    </w:tbl>
    <w:p w14:paraId="18A5A374"/>
    <w:sectPr>
      <w:pgSz w:w="16840" w:h="11910" w:orient="landscape"/>
      <w:pgMar w:top="1340" w:right="1275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C32302"/>
    <w:rsid w:val="3179557A"/>
    <w:rsid w:val="7D125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 w:after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tr-TR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4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2025-08-04T10:55:00Z</dcterms:created>
  <dc:creator>ÜNAL YÜCE</dc:creator>
  <cp:lastModifiedBy>ckoksal</cp:lastModifiedBy>
  <dcterms:modified xsi:type="dcterms:W3CDTF">2025-08-04T11:00:08Z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1033-12.2.0.21931</vt:lpwstr>
  </property>
  <property fmtid="{D5CDD505-2E9C-101B-9397-08002B2CF9AE}" pid="7" name="ICV">
    <vt:lpwstr>1097FE1EF48240DD9CD3FD5F15CC69E1_12</vt:lpwstr>
  </property>
</Properties>
</file>